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er+xml" PartName="/word/footer5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right" w:leader="none" w:pos="12000"/>
        </w:tabs>
        <w:spacing w:before="0" w:lineRule="auto"/>
        <w:ind w:right="420.4724409448818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right" w:leader="none" w:pos="12000"/>
        </w:tabs>
        <w:spacing w:before="0" w:lineRule="auto"/>
        <w:ind w:firstLine="0"/>
        <w:jc w:val="left"/>
        <w:rPr>
          <w:rFonts w:ascii="Montserrat" w:cs="Montserrat" w:eastAsia="Montserrat" w:hAnsi="Montserrat"/>
          <w:b w:val="1"/>
          <w:sz w:val="76"/>
          <w:szCs w:val="7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right" w:leader="none" w:pos="12000"/>
        </w:tabs>
        <w:spacing w:before="0" w:lineRule="auto"/>
        <w:jc w:val="right"/>
        <w:rPr>
          <w:rFonts w:ascii="Montserrat SemiBold" w:cs="Montserrat SemiBold" w:eastAsia="Montserrat SemiBold" w:hAnsi="Montserrat SemiBold"/>
          <w:color w:val="ffffff"/>
          <w:sz w:val="76"/>
          <w:szCs w:val="76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color w:val="ffffff"/>
          <w:sz w:val="76"/>
          <w:szCs w:val="76"/>
          <w:rtl w:val="0"/>
        </w:rPr>
        <w:t xml:space="preserve">202X - 202X</w:t>
      </w:r>
    </w:p>
    <w:p w:rsidR="00000000" w:rsidDel="00000000" w:rsidP="00000000" w:rsidRDefault="00000000" w:rsidRPr="00000000" w14:paraId="00000029">
      <w:pPr>
        <w:tabs>
          <w:tab w:val="right" w:leader="none" w:pos="12000"/>
        </w:tabs>
        <w:spacing w:before="0" w:lineRule="auto"/>
        <w:ind w:left="0" w:firstLine="0"/>
        <w:rPr>
          <w:rFonts w:ascii="Montserrat SemiBold" w:cs="Montserrat SemiBold" w:eastAsia="Montserrat SemiBold" w:hAnsi="Montserrat SemiBol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right" w:leader="none" w:pos="12000"/>
        </w:tabs>
        <w:spacing w:before="0" w:lineRule="auto"/>
        <w:ind w:left="0" w:firstLine="0"/>
        <w:rPr>
          <w:rFonts w:ascii="Montserrat SemiBold" w:cs="Montserrat SemiBold" w:eastAsia="Montserrat SemiBold" w:hAnsi="Montserrat SemiBol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right" w:leader="none" w:pos="12000"/>
        </w:tabs>
        <w:spacing w:before="0" w:lineRule="auto"/>
        <w:ind w:left="0" w:firstLine="0"/>
        <w:rPr>
          <w:rFonts w:ascii="Montserrat SemiBold" w:cs="Montserrat SemiBold" w:eastAsia="Montserrat SemiBold" w:hAnsi="Montserrat SemiBol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right" w:leader="none" w:pos="12000"/>
        </w:tabs>
        <w:spacing w:before="0" w:lineRule="auto"/>
        <w:ind w:left="2160" w:firstLine="0"/>
        <w:rPr>
          <w:rFonts w:ascii="Montserrat SemiBold" w:cs="Montserrat SemiBold" w:eastAsia="Montserrat SemiBold" w:hAnsi="Montserrat SemiBold"/>
          <w:color w:val="ffffff"/>
          <w:sz w:val="76"/>
          <w:szCs w:val="76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38" w:w="11906" w:orient="portrait"/>
          <w:pgMar w:bottom="1133.8582677165355" w:top="1700.7874015748032" w:left="1700.7874015748032" w:right="143.00787401574962" w:header="720" w:footer="0"/>
          <w:pgNumType w:start="1"/>
          <w:titlePg w:val="1"/>
        </w:sectPr>
      </w:pPr>
      <w:r w:rsidDel="00000000" w:rsidR="00000000" w:rsidRPr="00000000">
        <w:rPr>
          <w:rFonts w:ascii="Montserrat Black" w:cs="Montserrat Black" w:eastAsia="Montserrat Black" w:hAnsi="Montserrat Black"/>
          <w:color w:val="007cb0"/>
          <w:sz w:val="56"/>
          <w:szCs w:val="56"/>
          <w:rtl w:val="0"/>
        </w:rPr>
        <w:t xml:space="preserve">      PPGXX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right" w:leader="none" w:pos="12000"/>
        </w:tabs>
        <w:spacing w:before="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right" w:leader="none" w:pos="12000"/>
        </w:tabs>
        <w:spacing w:after="120" w:before="0" w:line="240" w:lineRule="auto"/>
        <w:ind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color w:val="0088b7"/>
          <w:sz w:val="18"/>
          <w:szCs w:val="18"/>
          <w:rtl w:val="0"/>
        </w:rPr>
        <w:t xml:space="preserve">Nome UAS - Programa de Pós-Graduação em  XXXXXXXXXXXXXXXX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Reitora</w:t>
      </w:r>
    </w:p>
    <w:p w:rsidR="00000000" w:rsidDel="00000000" w:rsidP="00000000" w:rsidRDefault="00000000" w:rsidRPr="00000000" w14:paraId="00000032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Camila Celeste Brandão Ferreira Ítavo</w:t>
      </w:r>
    </w:p>
    <w:p w:rsidR="00000000" w:rsidDel="00000000" w:rsidP="00000000" w:rsidRDefault="00000000" w:rsidRPr="00000000" w14:paraId="00000033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Vice-Reitor</w:t>
      </w:r>
    </w:p>
    <w:p w:rsidR="00000000" w:rsidDel="00000000" w:rsidP="00000000" w:rsidRDefault="00000000" w:rsidRPr="00000000" w14:paraId="00000035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Albert Schiaveto de Souza</w:t>
      </w:r>
    </w:p>
    <w:p w:rsidR="00000000" w:rsidDel="00000000" w:rsidP="00000000" w:rsidRDefault="00000000" w:rsidRPr="00000000" w14:paraId="00000036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Pró-Reitor</w:t>
      </w:r>
    </w:p>
    <w:p w:rsidR="00000000" w:rsidDel="00000000" w:rsidP="00000000" w:rsidRDefault="00000000" w:rsidRPr="00000000" w14:paraId="00000038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Fabrício de Oliveira Frazílio</w:t>
      </w:r>
    </w:p>
    <w:p w:rsidR="00000000" w:rsidDel="00000000" w:rsidP="00000000" w:rsidRDefault="00000000" w:rsidRPr="00000000" w14:paraId="00000039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Unidade Setorial de Lotação</w:t>
      </w:r>
    </w:p>
    <w:p w:rsidR="00000000" w:rsidDel="00000000" w:rsidP="00000000" w:rsidRDefault="00000000" w:rsidRPr="00000000" w14:paraId="0000003B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XXXXXXXXXXXX</w:t>
      </w:r>
    </w:p>
    <w:p w:rsidR="00000000" w:rsidDel="00000000" w:rsidP="00000000" w:rsidRDefault="00000000" w:rsidRPr="00000000" w14:paraId="0000003C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Diretor da Unidade</w:t>
      </w:r>
    </w:p>
    <w:p w:rsidR="00000000" w:rsidDel="00000000" w:rsidP="00000000" w:rsidRDefault="00000000" w:rsidRPr="00000000" w14:paraId="0000003E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XXXXXXXXXXXX</w:t>
      </w:r>
    </w:p>
    <w:p w:rsidR="00000000" w:rsidDel="00000000" w:rsidP="00000000" w:rsidRDefault="00000000" w:rsidRPr="00000000" w14:paraId="0000003F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Coordenador de Curso</w:t>
      </w:r>
    </w:p>
    <w:p w:rsidR="00000000" w:rsidDel="00000000" w:rsidP="00000000" w:rsidRDefault="00000000" w:rsidRPr="00000000" w14:paraId="00000041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  <w:sectPr>
          <w:type w:val="nextPage"/>
          <w:pgSz w:h="16838" w:w="11906" w:orient="portrait"/>
          <w:pgMar w:bottom="1133.8582677165355" w:top="1700.7874015748032" w:left="1700.7874015748032" w:right="860.6692913385831" w:header="720" w:footer="720"/>
        </w:sectPr>
      </w:pPr>
      <w:r w:rsidDel="00000000" w:rsidR="00000000" w:rsidRPr="00000000">
        <w:rPr>
          <w:b w:val="1"/>
          <w:sz w:val="18"/>
          <w:szCs w:val="18"/>
          <w:rtl w:val="0"/>
        </w:rPr>
        <w:t xml:space="preserve">XXXXXXXXXXXX</w:t>
      </w:r>
    </w:p>
    <w:p w:rsidR="00000000" w:rsidDel="00000000" w:rsidP="00000000" w:rsidRDefault="00000000" w:rsidRPr="00000000" w14:paraId="00000042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Curso(s)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2000"/>
        </w:tabs>
        <w:spacing w:after="120" w:before="40" w:line="192.00000000000003" w:lineRule="auto"/>
        <w:ind w:left="-283.46456692913387" w:right="0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XXXXXXXX (Mestrado/Doutorado)</w:t>
      </w:r>
    </w:p>
    <w:p w:rsidR="00000000" w:rsidDel="00000000" w:rsidP="00000000" w:rsidRDefault="00000000" w:rsidRPr="00000000" w14:paraId="00000045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sz w:val="16"/>
          <w:szCs w:val="16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Modalidade</w:t>
      </w:r>
    </w:p>
    <w:p w:rsidR="00000000" w:rsidDel="00000000" w:rsidP="00000000" w:rsidRDefault="00000000" w:rsidRPr="00000000" w14:paraId="00000047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XXXXXXXXXXXX (Acadêmico/Profissional)</w:t>
      </w:r>
    </w:p>
    <w:p w:rsidR="00000000" w:rsidDel="00000000" w:rsidP="00000000" w:rsidRDefault="00000000" w:rsidRPr="00000000" w14:paraId="00000048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Área de Avaliação da CAPES</w:t>
      </w:r>
    </w:p>
    <w:p w:rsidR="00000000" w:rsidDel="00000000" w:rsidP="00000000" w:rsidRDefault="00000000" w:rsidRPr="00000000" w14:paraId="0000004A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XXXXXXXXXXXX</w:t>
      </w:r>
    </w:p>
    <w:p w:rsidR="00000000" w:rsidDel="00000000" w:rsidP="00000000" w:rsidRDefault="00000000" w:rsidRPr="00000000" w14:paraId="0000004B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Conceito CAPES 2017 - 2020</w:t>
      </w:r>
    </w:p>
    <w:p w:rsidR="00000000" w:rsidDel="00000000" w:rsidP="00000000" w:rsidRDefault="00000000" w:rsidRPr="00000000" w14:paraId="0000004D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XXXXXXXXXXXX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2000"/>
        </w:tabs>
        <w:spacing w:after="120" w:before="40" w:line="192.00000000000003" w:lineRule="auto"/>
        <w:ind w:left="-283.46456692913387" w:righ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2000"/>
        </w:tabs>
        <w:spacing w:after="120" w:before="40" w:line="192.00000000000003" w:lineRule="auto"/>
        <w:ind w:left="-283.46456692913387" w:right="0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right" w:leader="none" w:pos="12000"/>
        </w:tabs>
        <w:spacing w:after="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right" w:leader="none" w:pos="12000"/>
        </w:tabs>
        <w:spacing w:after="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right" w:leader="none" w:pos="12000"/>
        </w:tabs>
        <w:spacing w:after="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right" w:leader="none" w:pos="12000"/>
        </w:tabs>
        <w:spacing w:after="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tabs>
          <w:tab w:val="right" w:leader="none" w:pos="12000"/>
        </w:tabs>
        <w:spacing w:after="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right" w:leader="none" w:pos="12000"/>
        </w:tabs>
        <w:spacing w:after="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tabs>
          <w:tab w:val="right" w:leader="none" w:pos="12000"/>
        </w:tabs>
        <w:spacing w:after="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right" w:leader="none" w:pos="12000"/>
        </w:tabs>
        <w:spacing w:after="0" w:before="40" w:line="192.00000000000003" w:lineRule="auto"/>
        <w:ind w:left="-283.46456692913387" w:firstLine="0"/>
        <w:jc w:val="left"/>
        <w:rPr>
          <w:b w:val="1"/>
          <w:sz w:val="18"/>
          <w:szCs w:val="18"/>
        </w:rPr>
        <w:sectPr>
          <w:type w:val="continuous"/>
          <w:pgSz w:h="16838" w:w="11906" w:orient="portrait"/>
          <w:pgMar w:bottom="1133.8582677165355" w:top="1700.7874015748032" w:left="1700.7874015748032" w:right="1133.8582677165355" w:header="720" w:footer="720"/>
          <w:cols w:equalWidth="0" w:num="2">
            <w:col w:space="720" w:w="4175.67716535433"/>
            <w:col w:space="0" w:w="4175.67716535433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right" w:leader="none" w:pos="12000"/>
        </w:tabs>
        <w:spacing w:after="120" w:before="200" w:line="360" w:lineRule="auto"/>
        <w:ind w:left="-283.46456692913387" w:firstLine="0"/>
        <w:jc w:val="left"/>
        <w:rPr>
          <w:sz w:val="16"/>
          <w:szCs w:val="16"/>
        </w:rPr>
        <w:sectPr>
          <w:type w:val="continuous"/>
          <w:pgSz w:h="16838" w:w="11906" w:orient="portrait"/>
          <w:pgMar w:bottom="1133.8582677165355" w:top="1700.7874015748032" w:left="1700.7874015748032" w:right="1133.8582677165355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right" w:leader="none" w:pos="12000"/>
        </w:tabs>
        <w:spacing w:after="120" w:before="40" w:line="192.00000000000003" w:lineRule="auto"/>
        <w:ind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right" w:leader="none" w:pos="12000"/>
        </w:tabs>
        <w:ind w:left="0" w:firstLine="0"/>
        <w:rPr/>
      </w:pPr>
      <w:r w:rsidDel="00000000" w:rsidR="00000000" w:rsidRPr="00000000">
        <w:rPr>
          <w:rFonts w:ascii="Montserrat" w:cs="Montserrat" w:eastAsia="Montserrat" w:hAnsi="Montserrat"/>
          <w:b w:val="1"/>
          <w:color w:val="007cb0"/>
          <w:sz w:val="28"/>
          <w:szCs w:val="28"/>
          <w:rtl w:val="0"/>
        </w:rPr>
        <w:t xml:space="preserve">SUMÁRIO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right" w:leader="none" w:pos="12000"/>
        </w:tabs>
        <w:spacing w:after="200" w:before="200" w:line="276" w:lineRule="auto"/>
        <w:ind w:firstLine="0"/>
        <w:jc w:val="left"/>
        <w:rPr>
          <w:rFonts w:ascii="Montserrat Light" w:cs="Montserrat Light" w:eastAsia="Montserrat Light" w:hAnsi="Montserrat Light"/>
        </w:rPr>
      </w:pPr>
      <w:r w:rsidDel="00000000" w:rsidR="00000000" w:rsidRPr="00000000">
        <w:rPr>
          <w:rtl w:val="0"/>
        </w:rPr>
      </w:r>
    </w:p>
    <w:sdt>
      <w:sdtPr>
        <w:id w:val="1640515904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5E">
          <w:pPr>
            <w:widowControl w:val="0"/>
            <w:tabs>
              <w:tab w:val="right" w:leader="dot" w:pos="12000"/>
            </w:tabs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h.v4e2fm87c5i5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43434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HISTÓRICO DO PROGRAMA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F">
          <w:pPr>
            <w:widowControl w:val="0"/>
            <w:tabs>
              <w:tab w:val="right" w:leader="dot" w:pos="12000"/>
            </w:tabs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tde0mzceu45z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43434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ALINHAMENTO ESTRATÉGICO COM O PDI-PPI DA UFMS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0">
          <w:pPr>
            <w:widowControl w:val="0"/>
            <w:tabs>
              <w:tab w:val="right" w:leader="dot" w:pos="12000"/>
            </w:tabs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aj2i6m5dgk7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43434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RECURSOS HUMANOS E INFRAESTRUTURA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1">
          <w:pPr>
            <w:widowControl w:val="0"/>
            <w:tabs>
              <w:tab w:val="right" w:leader="dot" w:pos="12000"/>
            </w:tabs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ucc9wx49csxg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43434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IDENTIDADE DO PROGRAMA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2">
          <w:pPr>
            <w:widowControl w:val="0"/>
            <w:tabs>
              <w:tab w:val="right" w:leader="dot" w:pos="12000"/>
            </w:tabs>
            <w:ind w:left="72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u6tea4mmqdy6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43434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4.1 Missão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3">
          <w:pPr>
            <w:widowControl w:val="0"/>
            <w:tabs>
              <w:tab w:val="right" w:leader="dot" w:pos="12000"/>
            </w:tabs>
            <w:ind w:left="72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7l8rxj8z6h1f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43434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4.2 Visão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4">
          <w:pPr>
            <w:widowControl w:val="0"/>
            <w:tabs>
              <w:tab w:val="right" w:leader="dot" w:pos="12000"/>
            </w:tabs>
            <w:ind w:left="72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8f1ndp300h8x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43434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4.3 Valores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5">
          <w:pPr>
            <w:widowControl w:val="0"/>
            <w:tabs>
              <w:tab w:val="right" w:leader="dot" w:pos="12000"/>
            </w:tabs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blxazmy8x7eu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43434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ANÁLISE DO CONTEXTO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6">
          <w:pPr>
            <w:widowControl w:val="0"/>
            <w:tabs>
              <w:tab w:val="right" w:leader="dot" w:pos="12000"/>
            </w:tabs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rx9qgyypp4j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43434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HORIZONTES: Objetivos Estratégicos e Metas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7">
          <w:pPr>
            <w:widowControl w:val="0"/>
            <w:tabs>
              <w:tab w:val="right" w:leader="dot" w:pos="12000"/>
            </w:tabs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einu0zbc2zto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43434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PLANO DE AÇÕES ESTRATÉGICAS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8">
          <w:pPr>
            <w:widowControl w:val="0"/>
            <w:tabs>
              <w:tab w:val="right" w:leader="dot" w:pos="12000"/>
            </w:tabs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gvc9bl6kccuj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43434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 MONITORAMENTO E AUTOAVALIAÇÃO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9">
          <w:pPr>
            <w:widowControl w:val="0"/>
            <w:tabs>
              <w:tab w:val="right" w:leader="dot" w:pos="12000"/>
            </w:tabs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8w5yy0qfl9ea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43434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9. REFERÊNCIAS</w:t>
              <w:tab/>
              <w:t xml:space="preserve">16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6A">
      <w:pPr>
        <w:tabs>
          <w:tab w:val="right" w:leader="none" w:pos="12000"/>
        </w:tabs>
        <w:spacing w:after="0" w:before="0" w:line="276" w:lineRule="auto"/>
        <w:ind w:firstLine="720"/>
        <w:jc w:val="both"/>
        <w:rPr>
          <w:rFonts w:ascii="Montserrat" w:cs="Montserrat" w:eastAsia="Montserrat" w:hAnsi="Montserrat"/>
          <w:color w:val="434343"/>
          <w:highlight w:val="white"/>
        </w:rPr>
        <w:sectPr>
          <w:footerReference r:id="rId11" w:type="default"/>
          <w:type w:val="nextPage"/>
          <w:pgSz w:h="16838" w:w="11906" w:orient="portrait"/>
          <w:pgMar w:bottom="1133.8582677165355" w:top="1700.7874015748032" w:left="1700.7874015748032" w:right="1133.8582677165355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1"/>
        <w:numPr>
          <w:ilvl w:val="0"/>
          <w:numId w:val="2"/>
        </w:numPr>
        <w:tabs>
          <w:tab w:val="right" w:leader="none" w:pos="12000"/>
        </w:tabs>
        <w:ind w:left="720" w:hanging="360"/>
        <w:rPr/>
      </w:pPr>
      <w:bookmarkStart w:colFirst="0" w:colLast="0" w:name="_heading=h.v4e2fm87c5i5" w:id="0"/>
      <w:bookmarkEnd w:id="0"/>
      <w:r w:rsidDel="00000000" w:rsidR="00000000" w:rsidRPr="00000000">
        <w:rPr>
          <w:rtl w:val="0"/>
        </w:rPr>
        <w:t xml:space="preserve">HISTÓRICO DO PROGRAMA</w:t>
      </w:r>
    </w:p>
    <w:p w:rsidR="00000000" w:rsidDel="00000000" w:rsidP="00000000" w:rsidRDefault="00000000" w:rsidRPr="00000000" w14:paraId="0000006C">
      <w:pPr>
        <w:tabs>
          <w:tab w:val="right" w:leader="none" w:pos="12000"/>
        </w:tabs>
        <w:ind w:firstLine="0"/>
        <w:jc w:val="both"/>
        <w:rPr/>
      </w:pPr>
      <w:r w:rsidDel="00000000" w:rsidR="00000000" w:rsidRPr="00000000">
        <w:rPr>
          <w:color w:val="3d3d3d"/>
          <w:shd w:fill="e6e6e6" w:val="clear"/>
          <w:rtl w:val="0"/>
        </w:rPr>
        <w:t xml:space="preserve">Não Iniciado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right" w:leader="none" w:pos="12000"/>
        </w:tabs>
        <w:spacing w:line="276" w:lineRule="auto"/>
        <w:ind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right" w:leader="none" w:pos="12000"/>
        </w:tabs>
        <w:spacing w:after="0" w:before="0" w:line="276" w:lineRule="auto"/>
        <w:ind w:firstLine="720"/>
        <w:jc w:val="both"/>
        <w:rPr>
          <w:rFonts w:ascii="Open Sans" w:cs="Open Sans" w:eastAsia="Open Sans" w:hAnsi="Open Sans"/>
          <w:color w:val="434343"/>
          <w:highlight w:val="white"/>
        </w:rPr>
      </w:pPr>
      <w:r w:rsidDel="00000000" w:rsidR="00000000" w:rsidRPr="00000000">
        <w:rPr>
          <w:rFonts w:ascii="Open Sans" w:cs="Open Sans" w:eastAsia="Open Sans" w:hAnsi="Open Sans"/>
          <w:color w:val="434343"/>
          <w:highlight w:val="white"/>
          <w:rtl w:val="0"/>
        </w:rPr>
        <w:t xml:space="preserve">Nesta seção, o programa deve apresentar sua trajetória evolutiva como uma narrativa estratégica que contextualiza seu estado atual e fundamenta as direções futuras. Inicie descrevendo o processo de criação do programa: o histórico da formação do grupo de pesquisadores que o originou, o contexto e as motivações para sua criação e o ano de sua fundação. Em seguida, detalhe o processo de consolidação e amadurecimento, destacando os marcos mais significativos, como a criação de novas linhas de pesquisa, a evolução da infraestrutura e as principais ações de impacto realizadas. É importante incluir o histórico das avaliações da CAPES, demonstrando como o programa evoluiu a cada ciclo avaliativo.</w:t>
      </w:r>
    </w:p>
    <w:p w:rsidR="00000000" w:rsidDel="00000000" w:rsidP="00000000" w:rsidRDefault="00000000" w:rsidRPr="00000000" w14:paraId="0000006F">
      <w:pPr>
        <w:tabs>
          <w:tab w:val="right" w:leader="none" w:pos="12000"/>
        </w:tabs>
        <w:spacing w:after="0" w:before="0" w:line="276" w:lineRule="auto"/>
        <w:ind w:firstLine="720"/>
        <w:jc w:val="both"/>
        <w:rPr>
          <w:rFonts w:ascii="Open Sans" w:cs="Open Sans" w:eastAsia="Open Sans" w:hAnsi="Open Sans"/>
          <w:color w:val="434343"/>
          <w:highlight w:val="white"/>
        </w:rPr>
      </w:pPr>
      <w:r w:rsidDel="00000000" w:rsidR="00000000" w:rsidRPr="00000000">
        <w:rPr>
          <w:rFonts w:ascii="Open Sans" w:cs="Open Sans" w:eastAsia="Open Sans" w:hAnsi="Open Sans"/>
          <w:color w:val="434343"/>
          <w:highlight w:val="white"/>
          <w:rtl w:val="0"/>
        </w:rPr>
        <w:t xml:space="preserve">Importante destacar os membros que compõem a comissão de planejamento e avaliação, bem como a forma como foi elaborado e sua relação com a autoavaliação. Acrescentar informações sobre as versões anteriores e ou realinhamento já realizado.</w:t>
      </w:r>
    </w:p>
    <w:p w:rsidR="00000000" w:rsidDel="00000000" w:rsidP="00000000" w:rsidRDefault="00000000" w:rsidRPr="00000000" w14:paraId="00000070">
      <w:pPr>
        <w:tabs>
          <w:tab w:val="right" w:leader="none" w:pos="12000"/>
        </w:tabs>
        <w:spacing w:after="0" w:before="0" w:line="276" w:lineRule="auto"/>
        <w:ind w:firstLine="720"/>
        <w:jc w:val="both"/>
        <w:rPr>
          <w:rFonts w:ascii="Open Sans" w:cs="Open Sans" w:eastAsia="Open Sans" w:hAnsi="Open Sans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right" w:leader="none" w:pos="12000"/>
        </w:tabs>
        <w:spacing w:after="0" w:before="0" w:line="276" w:lineRule="auto"/>
        <w:ind w:firstLine="720"/>
        <w:jc w:val="both"/>
        <w:rPr>
          <w:rFonts w:ascii="Open Sans" w:cs="Open Sans" w:eastAsia="Open Sans" w:hAnsi="Open Sans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tabs>
          <w:tab w:val="right" w:leader="none" w:pos="12000"/>
        </w:tabs>
        <w:spacing w:after="0" w:before="0" w:line="276" w:lineRule="auto"/>
        <w:ind w:firstLine="720"/>
        <w:jc w:val="both"/>
        <w:rPr>
          <w:rFonts w:ascii="Open Sans" w:cs="Open Sans" w:eastAsia="Open Sans" w:hAnsi="Open Sans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right" w:leader="none" w:pos="12000"/>
        </w:tabs>
        <w:spacing w:after="0" w:before="0" w:line="276" w:lineRule="auto"/>
        <w:ind w:left="0" w:firstLine="0"/>
        <w:jc w:val="both"/>
        <w:rPr>
          <w:rFonts w:ascii="Open Sans" w:cs="Open Sans" w:eastAsia="Open Sans" w:hAnsi="Open Sans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right" w:leader="none" w:pos="12000"/>
        </w:tabs>
        <w:spacing w:after="0" w:before="0" w:line="276" w:lineRule="auto"/>
        <w:ind w:left="0" w:firstLine="0"/>
        <w:jc w:val="both"/>
        <w:rPr>
          <w:rFonts w:ascii="Open Sans" w:cs="Open Sans" w:eastAsia="Open Sans" w:hAnsi="Open Sans"/>
          <w:color w:val="434343"/>
          <w:highlight w:val="white"/>
        </w:rPr>
      </w:pPr>
      <w:r w:rsidDel="00000000" w:rsidR="00000000" w:rsidRPr="00000000">
        <w:rPr>
          <w:rFonts w:ascii="Open Sans" w:cs="Open Sans" w:eastAsia="Open Sans" w:hAnsi="Open Sans"/>
          <w:color w:val="434343"/>
          <w:highlight w:val="white"/>
          <w:rtl w:val="0"/>
        </w:rPr>
        <w:t xml:space="preserve">* As descrições contidas neste modelo são orientativas e devem ser excluídas após preenchimento pelo PPG.</w:t>
      </w:r>
    </w:p>
    <w:p w:rsidR="00000000" w:rsidDel="00000000" w:rsidP="00000000" w:rsidRDefault="00000000" w:rsidRPr="00000000" w14:paraId="00000075">
      <w:pPr>
        <w:tabs>
          <w:tab w:val="right" w:leader="none" w:pos="12000"/>
        </w:tabs>
        <w:spacing w:after="0" w:before="0" w:line="276" w:lineRule="auto"/>
        <w:ind w:firstLine="720"/>
        <w:jc w:val="both"/>
        <w:rPr>
          <w:rFonts w:ascii="Open Sans" w:cs="Open Sans" w:eastAsia="Open Sans" w:hAnsi="Open Sans"/>
          <w:color w:val="434343"/>
          <w:highlight w:val="white"/>
        </w:rPr>
        <w:sectPr>
          <w:type w:val="nextPage"/>
          <w:pgSz w:h="16838" w:w="11906" w:orient="portrait"/>
          <w:pgMar w:bottom="1133.8582677165355" w:top="1700.7874015748032" w:left="1417.3228346456694" w:right="1133.8582677165355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1"/>
        <w:numPr>
          <w:ilvl w:val="0"/>
          <w:numId w:val="2"/>
        </w:numPr>
        <w:tabs>
          <w:tab w:val="right" w:leader="none" w:pos="12000"/>
        </w:tabs>
        <w:ind w:left="720" w:hanging="360"/>
        <w:rPr>
          <w:rFonts w:ascii="Montserrat" w:cs="Montserrat" w:eastAsia="Montserrat" w:hAnsi="Montserrat"/>
          <w:b w:val="1"/>
          <w:color w:val="007cb0"/>
          <w:sz w:val="28"/>
          <w:szCs w:val="28"/>
        </w:rPr>
      </w:pPr>
      <w:bookmarkStart w:colFirst="0" w:colLast="0" w:name="_heading=h.tde0mzceu45z" w:id="1"/>
      <w:bookmarkEnd w:id="1"/>
      <w:r w:rsidDel="00000000" w:rsidR="00000000" w:rsidRPr="00000000">
        <w:rPr>
          <w:rtl w:val="0"/>
        </w:rPr>
        <w:t xml:space="preserve">ALINHAMENTO ESTRATÉGICO COM O PDI-PPI DA UFMS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tabs>
          <w:tab w:val="right" w:leader="none" w:pos="12000"/>
        </w:tabs>
        <w:rPr>
          <w:sz w:val="20"/>
          <w:szCs w:val="20"/>
        </w:rPr>
      </w:pPr>
      <w:r w:rsidDel="00000000" w:rsidR="00000000" w:rsidRPr="00000000">
        <w:rPr>
          <w:color w:val="3d3d3d"/>
          <w:sz w:val="20"/>
          <w:szCs w:val="20"/>
          <w:shd w:fill="e6e6e6" w:val="clear"/>
          <w:rtl w:val="0"/>
        </w:rPr>
        <w:t xml:space="preserve">Não Iniciado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right" w:leader="none" w:pos="12000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tabs>
          <w:tab w:val="right" w:leader="none" w:pos="12000"/>
        </w:tabs>
        <w:spacing w:before="0" w:line="276" w:lineRule="auto"/>
        <w:ind w:firstLine="720"/>
        <w:jc w:val="both"/>
        <w:rPr>
          <w:rFonts w:ascii="Open Sans" w:cs="Open Sans" w:eastAsia="Open Sans" w:hAnsi="Open Sans"/>
          <w:color w:val="434343"/>
          <w:highlight w:val="white"/>
        </w:rPr>
        <w:sectPr>
          <w:type w:val="nextPage"/>
          <w:pgSz w:h="16838" w:w="11906" w:orient="portrait"/>
          <w:pgMar w:bottom="1133.8582677165355" w:top="1700.7874015748032" w:left="1417.3228346456694" w:right="1133.8582677165355" w:header="720" w:footer="720"/>
        </w:sectPr>
      </w:pPr>
      <w:r w:rsidDel="00000000" w:rsidR="00000000" w:rsidRPr="00000000">
        <w:rPr>
          <w:rFonts w:ascii="Open Sans" w:cs="Open Sans" w:eastAsia="Open Sans" w:hAnsi="Open Sans"/>
          <w:color w:val="434343"/>
          <w:highlight w:val="white"/>
          <w:rtl w:val="0"/>
        </w:rPr>
        <w:t xml:space="preserve">Nesta seção, o programa deve demonstrar a articulação entre seu Planejamento Estratégico e as diretrizes institucionais da UFMS, considerando que o planejamento de um PPG não é um documento isolado, mas sim uma parte integrante do planejamento institucional mais amplo. Para a elaboração dessa etapa, cabe observar as recomendações da CAPES e da Coordenação de Área, além de contextualizar como a missão, a visão e os valores do programa ressoam e complementam os princípios estabelecidos no Plano de Desenvolvimento Institucional (PDI) e no Projeto Pedagógico Institucional (PPI).</w:t>
      </w:r>
    </w:p>
    <w:p w:rsidR="00000000" w:rsidDel="00000000" w:rsidP="00000000" w:rsidRDefault="00000000" w:rsidRPr="00000000" w14:paraId="0000007A">
      <w:pPr>
        <w:pStyle w:val="Heading1"/>
        <w:numPr>
          <w:ilvl w:val="0"/>
          <w:numId w:val="2"/>
        </w:numPr>
        <w:tabs>
          <w:tab w:val="right" w:leader="none" w:pos="12000"/>
        </w:tabs>
        <w:ind w:left="720" w:hanging="360"/>
        <w:rPr/>
      </w:pPr>
      <w:bookmarkStart w:colFirst="0" w:colLast="0" w:name="_heading=h.2aj2i6m5dgk7" w:id="2"/>
      <w:bookmarkEnd w:id="2"/>
      <w:r w:rsidDel="00000000" w:rsidR="00000000" w:rsidRPr="00000000">
        <w:rPr>
          <w:rtl w:val="0"/>
        </w:rPr>
        <w:t xml:space="preserve">RECURSOS HUMANOS E INFRAESTRUTURA</w:t>
      </w:r>
    </w:p>
    <w:p w:rsidR="00000000" w:rsidDel="00000000" w:rsidP="00000000" w:rsidRDefault="00000000" w:rsidRPr="00000000" w14:paraId="0000007B">
      <w:pPr>
        <w:tabs>
          <w:tab w:val="right" w:leader="none" w:pos="12000"/>
        </w:tabs>
        <w:ind w:left="0" w:firstLine="0"/>
        <w:rPr/>
      </w:pPr>
      <w:r w:rsidDel="00000000" w:rsidR="00000000" w:rsidRPr="00000000">
        <w:rPr>
          <w:color w:val="3d3d3d"/>
          <w:shd w:fill="e6e6e6" w:val="clear"/>
          <w:rtl w:val="0"/>
        </w:rPr>
        <w:t xml:space="preserve">Não Iniciado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tabs>
          <w:tab w:val="right" w:leader="none" w:pos="12000"/>
        </w:tabs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tabs>
          <w:tab w:val="right" w:leader="none" w:pos="12000"/>
        </w:tabs>
        <w:ind w:left="0"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Nesta seção, o programa deve discorrer sobre a organização administrativa do PPG, descrevendo sobre o perfil e atuação estratégica do corpo docente e corpo técnico-administrativo que compõem o programa. Adicionalmente, indicadores e pilares da gestão orçamentária e financeira podem ser abordados, destacando, assim, a estrutura de apoio para o desenvolvimento das atividades do PPG. </w:t>
      </w:r>
    </w:p>
    <w:p w:rsidR="00000000" w:rsidDel="00000000" w:rsidP="00000000" w:rsidRDefault="00000000" w:rsidRPr="00000000" w14:paraId="0000007E">
      <w:pPr>
        <w:tabs>
          <w:tab w:val="right" w:leader="none" w:pos="12000"/>
        </w:tabs>
        <w:ind w:left="0"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Neste parágrafo, o programa pode discorrer sobre a infraestrutura física e tecnológica disponível, destacando a evolução histórica e a adequação atual às necessidades de suas linhas de pesquisa. Além disso, nesta etapa podem ser apresentadas propostas de melhorias e modernização essenciais para o alcance dos objetivos estratégicos. Orienta-se que a infraestrutura do PPG seja listada no quadrante abaixo:</w:t>
      </w:r>
    </w:p>
    <w:p w:rsidR="00000000" w:rsidDel="00000000" w:rsidP="00000000" w:rsidRDefault="00000000" w:rsidRPr="00000000" w14:paraId="0000007F">
      <w:pPr>
        <w:tabs>
          <w:tab w:val="right" w:leader="none" w:pos="12000"/>
        </w:tabs>
        <w:ind w:left="0" w:firstLine="72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7.322834645668195" w:tblpY="0"/>
        <w:tblW w:w="9330.0" w:type="dxa"/>
        <w:jc w:val="left"/>
        <w:tblBorders>
          <w:top w:color="d9d9d9" w:space="0" w:sz="8" w:val="single"/>
          <w:left w:color="d9d9d9" w:space="0" w:sz="8" w:val="single"/>
          <w:bottom w:color="d9d9d9" w:space="0" w:sz="8" w:val="single"/>
          <w:right w:color="d9d9d9" w:space="0" w:sz="8" w:val="single"/>
          <w:insideH w:color="d9d9d9" w:space="0" w:sz="8" w:val="single"/>
          <w:insideV w:color="d9d9d9" w:space="0" w:sz="8" w:val="single"/>
        </w:tblBorders>
        <w:tblLayout w:type="fixed"/>
        <w:tblLook w:val="0600"/>
      </w:tblPr>
      <w:tblGrid>
        <w:gridCol w:w="885"/>
        <w:gridCol w:w="8445"/>
        <w:tblGridChange w:id="0">
          <w:tblGrid>
            <w:gridCol w:w="885"/>
            <w:gridCol w:w="8445"/>
          </w:tblGrid>
        </w:tblGridChange>
      </w:tblGrid>
      <w:tr>
        <w:trPr>
          <w:cantSplit w:val="0"/>
          <w:trHeight w:val="2880" w:hRule="atLeast"/>
          <w:tblHeader w:val="0"/>
        </w:trPr>
        <w:tc>
          <w:tcPr>
            <w:tcBorders>
              <w:top w:color="3ea7cb" w:space="0" w:sz="18" w:val="single"/>
              <w:left w:color="3ea7cb" w:space="0" w:sz="12" w:val="single"/>
              <w:bottom w:color="3ea7cb" w:space="0" w:sz="12" w:val="single"/>
              <w:right w:color="3ea7cb" w:space="0" w:sz="12" w:val="single"/>
            </w:tcBorders>
            <w:shd w:fill="3ea7cb" w:val="clear"/>
          </w:tcPr>
          <w:p w:rsidR="00000000" w:rsidDel="00000000" w:rsidP="00000000" w:rsidRDefault="00000000" w:rsidRPr="00000000" w14:paraId="00000080">
            <w:pPr>
              <w:tabs>
                <w:tab w:val="right" w:leader="none" w:pos="1200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3ea7cb" w:space="0" w:sz="12" w:val="single"/>
            </w:tcBorders>
          </w:tcPr>
          <w:p w:rsidR="00000000" w:rsidDel="00000000" w:rsidP="00000000" w:rsidRDefault="00000000" w:rsidRPr="00000000" w14:paraId="00000081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>
                <w:rFonts w:ascii="Montserrat ExtraBold" w:cs="Montserrat ExtraBold" w:eastAsia="Montserrat ExtraBold" w:hAnsi="Montserrat ExtraBold"/>
                <w:color w:val="0088b7"/>
                <w:sz w:val="28"/>
                <w:szCs w:val="28"/>
              </w:rPr>
            </w:pPr>
            <w:r w:rsidDel="00000000" w:rsidR="00000000" w:rsidRPr="00000000">
              <w:rPr>
                <w:rFonts w:ascii="Montserrat ExtraBold" w:cs="Montserrat ExtraBold" w:eastAsia="Montserrat ExtraBold" w:hAnsi="Montserrat ExtraBold"/>
                <w:color w:val="0088b7"/>
                <w:sz w:val="28"/>
                <w:szCs w:val="28"/>
                <w:rtl w:val="0"/>
              </w:rPr>
              <w:t xml:space="preserve">Infraestrutura Física e Tecnológica</w:t>
            </w:r>
          </w:p>
          <w:p w:rsidR="00000000" w:rsidDel="00000000" w:rsidP="00000000" w:rsidRDefault="00000000" w:rsidRPr="00000000" w14:paraId="00000082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>
                <w:rFonts w:ascii="Open Sans" w:cs="Open Sans" w:eastAsia="Open Sans" w:hAnsi="Open Sans"/>
                <w:b w:val="1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rtl w:val="0"/>
              </w:rPr>
              <w:t xml:space="preserve">Espaços Físicos</w:t>
            </w:r>
          </w:p>
          <w:p w:rsidR="00000000" w:rsidDel="00000000" w:rsidP="00000000" w:rsidRDefault="00000000" w:rsidRPr="00000000" w14:paraId="00000084">
            <w:pPr>
              <w:widowControl w:val="0"/>
              <w:numPr>
                <w:ilvl w:val="0"/>
                <w:numId w:val="7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x salas de aulas;</w:t>
            </w:r>
          </w:p>
          <w:p w:rsidR="00000000" w:rsidDel="00000000" w:rsidP="00000000" w:rsidRDefault="00000000" w:rsidRPr="00000000" w14:paraId="00000085">
            <w:pPr>
              <w:widowControl w:val="0"/>
              <w:numPr>
                <w:ilvl w:val="0"/>
                <w:numId w:val="7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biblioteca;</w:t>
            </w:r>
          </w:p>
          <w:p w:rsidR="00000000" w:rsidDel="00000000" w:rsidP="00000000" w:rsidRDefault="00000000" w:rsidRPr="00000000" w14:paraId="00000086">
            <w:pPr>
              <w:widowControl w:val="0"/>
              <w:numPr>
                <w:ilvl w:val="0"/>
                <w:numId w:val="7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laboratório de xxxxx;</w:t>
            </w:r>
          </w:p>
          <w:p w:rsidR="00000000" w:rsidDel="00000000" w:rsidP="00000000" w:rsidRDefault="00000000" w:rsidRPr="00000000" w14:paraId="00000087">
            <w:pPr>
              <w:widowControl w:val="0"/>
              <w:numPr>
                <w:ilvl w:val="0"/>
                <w:numId w:val="7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xxxxxxxx;</w:t>
            </w:r>
          </w:p>
          <w:p w:rsidR="00000000" w:rsidDel="00000000" w:rsidP="00000000" w:rsidRDefault="00000000" w:rsidRPr="00000000" w14:paraId="00000088">
            <w:pPr>
              <w:widowControl w:val="0"/>
              <w:numPr>
                <w:ilvl w:val="0"/>
                <w:numId w:val="7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xxxxxxxx;</w:t>
            </w:r>
          </w:p>
          <w:p w:rsidR="00000000" w:rsidDel="00000000" w:rsidP="00000000" w:rsidRDefault="00000000" w:rsidRPr="00000000" w14:paraId="00000089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>
                <w:rFonts w:ascii="Open Sans" w:cs="Open Sans" w:eastAsia="Open Sans" w:hAnsi="Open Sans"/>
                <w:b w:val="1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rtl w:val="0"/>
              </w:rPr>
              <w:t xml:space="preserve">Equipamentos</w:t>
            </w:r>
          </w:p>
          <w:p w:rsidR="00000000" w:rsidDel="00000000" w:rsidP="00000000" w:rsidRDefault="00000000" w:rsidRPr="00000000" w14:paraId="0000008B">
            <w:pPr>
              <w:widowControl w:val="0"/>
              <w:numPr>
                <w:ilvl w:val="0"/>
                <w:numId w:val="7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equipamento xxxxxx;</w:t>
            </w:r>
          </w:p>
          <w:p w:rsidR="00000000" w:rsidDel="00000000" w:rsidP="00000000" w:rsidRDefault="00000000" w:rsidRPr="00000000" w14:paraId="0000008C">
            <w:pPr>
              <w:widowControl w:val="0"/>
              <w:numPr>
                <w:ilvl w:val="0"/>
                <w:numId w:val="7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equipamento xxxxxx;</w:t>
            </w:r>
          </w:p>
          <w:p w:rsidR="00000000" w:rsidDel="00000000" w:rsidP="00000000" w:rsidRDefault="00000000" w:rsidRPr="00000000" w14:paraId="0000008D">
            <w:pPr>
              <w:widowControl w:val="0"/>
              <w:numPr>
                <w:ilvl w:val="0"/>
                <w:numId w:val="7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equipamento xxxxxx;</w:t>
            </w:r>
          </w:p>
          <w:p w:rsidR="00000000" w:rsidDel="00000000" w:rsidP="00000000" w:rsidRDefault="00000000" w:rsidRPr="00000000" w14:paraId="0000008E">
            <w:pPr>
              <w:widowControl w:val="0"/>
              <w:numPr>
                <w:ilvl w:val="0"/>
                <w:numId w:val="7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equipamento xxxxxx;</w:t>
            </w:r>
          </w:p>
          <w:p w:rsidR="00000000" w:rsidDel="00000000" w:rsidP="00000000" w:rsidRDefault="00000000" w:rsidRPr="00000000" w14:paraId="0000008F">
            <w:pPr>
              <w:widowControl w:val="0"/>
              <w:numPr>
                <w:ilvl w:val="0"/>
                <w:numId w:val="7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equipamento xxxxxx;</w:t>
            </w:r>
          </w:p>
          <w:p w:rsidR="00000000" w:rsidDel="00000000" w:rsidP="00000000" w:rsidRDefault="00000000" w:rsidRPr="00000000" w14:paraId="00000090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>
                <w:rFonts w:ascii="Open Sans" w:cs="Open Sans" w:eastAsia="Open Sans" w:hAnsi="Open Sans"/>
                <w:b w:val="1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rtl w:val="0"/>
              </w:rPr>
              <w:t xml:space="preserve">Recursos de Tecnologia</w:t>
            </w:r>
          </w:p>
          <w:p w:rsidR="00000000" w:rsidDel="00000000" w:rsidP="00000000" w:rsidRDefault="00000000" w:rsidRPr="00000000" w14:paraId="00000092">
            <w:pPr>
              <w:widowControl w:val="0"/>
              <w:numPr>
                <w:ilvl w:val="0"/>
                <w:numId w:val="7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x computadores;</w:t>
            </w:r>
          </w:p>
          <w:p w:rsidR="00000000" w:rsidDel="00000000" w:rsidP="00000000" w:rsidRDefault="00000000" w:rsidRPr="00000000" w14:paraId="00000093">
            <w:pPr>
              <w:widowControl w:val="0"/>
              <w:numPr>
                <w:ilvl w:val="0"/>
                <w:numId w:val="7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sala de multimídia;</w:t>
            </w:r>
          </w:p>
          <w:p w:rsidR="00000000" w:rsidDel="00000000" w:rsidP="00000000" w:rsidRDefault="00000000" w:rsidRPr="00000000" w14:paraId="00000094">
            <w:pPr>
              <w:widowControl w:val="0"/>
              <w:numPr>
                <w:ilvl w:val="0"/>
                <w:numId w:val="7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rede de internet (Wi-Fi)</w:t>
            </w:r>
          </w:p>
          <w:p w:rsidR="00000000" w:rsidDel="00000000" w:rsidP="00000000" w:rsidRDefault="00000000" w:rsidRPr="00000000" w14:paraId="00000095">
            <w:pPr>
              <w:widowControl w:val="0"/>
              <w:numPr>
                <w:ilvl w:val="0"/>
                <w:numId w:val="7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xxxxxxxxx;</w:t>
            </w:r>
          </w:p>
          <w:p w:rsidR="00000000" w:rsidDel="00000000" w:rsidP="00000000" w:rsidRDefault="00000000" w:rsidRPr="00000000" w14:paraId="00000096">
            <w:pPr>
              <w:widowControl w:val="0"/>
              <w:numPr>
                <w:ilvl w:val="0"/>
                <w:numId w:val="7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xxxxxxxxx;</w:t>
            </w:r>
          </w:p>
        </w:tc>
      </w:tr>
    </w:tbl>
    <w:p w:rsidR="00000000" w:rsidDel="00000000" w:rsidP="00000000" w:rsidRDefault="00000000" w:rsidRPr="00000000" w14:paraId="00000097">
      <w:pPr>
        <w:tabs>
          <w:tab w:val="right" w:leader="none" w:pos="12000"/>
        </w:tabs>
        <w:ind w:left="0" w:firstLine="0"/>
        <w:rPr>
          <w:rFonts w:ascii="Open Sans" w:cs="Open Sans" w:eastAsia="Open Sans" w:hAnsi="Open Sans"/>
          <w:color w:val="434343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color w:val="434343"/>
          <w:sz w:val="20"/>
          <w:szCs w:val="20"/>
          <w:rtl w:val="0"/>
        </w:rPr>
        <w:t xml:space="preserve">Tabela 1. Infraestrutura Física e Tecnológica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85727</wp:posOffset>
            </wp:positionH>
            <wp:positionV relativeFrom="paragraph">
              <wp:posOffset>1738312</wp:posOffset>
            </wp:positionV>
            <wp:extent cx="409575" cy="538914"/>
            <wp:effectExtent b="0" l="0" r="0" t="0"/>
            <wp:wrapNone/>
            <wp:docPr id="1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43212" l="29466" r="61882" t="3665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53891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104778</wp:posOffset>
            </wp:positionH>
            <wp:positionV relativeFrom="paragraph">
              <wp:posOffset>366848</wp:posOffset>
            </wp:positionV>
            <wp:extent cx="371475" cy="504825"/>
            <wp:effectExtent b="0" l="0" r="0" t="0"/>
            <wp:wrapNone/>
            <wp:docPr id="1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72971" l="28388" r="62578" t="5291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5048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85727</wp:posOffset>
            </wp:positionH>
            <wp:positionV relativeFrom="paragraph">
              <wp:posOffset>3152775</wp:posOffset>
            </wp:positionV>
            <wp:extent cx="409575" cy="390525"/>
            <wp:effectExtent b="0" l="0" r="0" t="0"/>
            <wp:wrapNone/>
            <wp:docPr id="1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60439" l="49167" r="41218" t="24829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90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8">
      <w:pPr>
        <w:tabs>
          <w:tab w:val="right" w:leader="none" w:pos="12000"/>
        </w:tabs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tabs>
          <w:tab w:val="right" w:leader="none" w:pos="12000"/>
        </w:tabs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tabs>
          <w:tab w:val="right" w:leader="none" w:pos="12000"/>
        </w:tabs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tabs>
          <w:tab w:val="right" w:leader="none" w:pos="12000"/>
        </w:tabs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1"/>
        <w:numPr>
          <w:ilvl w:val="0"/>
          <w:numId w:val="2"/>
        </w:numPr>
        <w:tabs>
          <w:tab w:val="right" w:leader="none" w:pos="12000"/>
        </w:tabs>
        <w:ind w:left="720" w:hanging="360"/>
        <w:rPr/>
      </w:pPr>
      <w:bookmarkStart w:colFirst="0" w:colLast="0" w:name="_heading=h.ucc9wx49csxg" w:id="3"/>
      <w:bookmarkEnd w:id="3"/>
      <w:r w:rsidDel="00000000" w:rsidR="00000000" w:rsidRPr="00000000">
        <w:rPr>
          <w:rtl w:val="0"/>
        </w:rPr>
        <w:t xml:space="preserve">IDENTIDADE DO PROGRAMA</w:t>
      </w:r>
    </w:p>
    <w:p w:rsidR="00000000" w:rsidDel="00000000" w:rsidP="00000000" w:rsidRDefault="00000000" w:rsidRPr="00000000" w14:paraId="0000009D">
      <w:pPr>
        <w:tabs>
          <w:tab w:val="right" w:leader="none" w:pos="12000"/>
        </w:tabs>
        <w:ind w:firstLine="0"/>
        <w:rPr/>
      </w:pPr>
      <w:r w:rsidDel="00000000" w:rsidR="00000000" w:rsidRPr="00000000">
        <w:rPr>
          <w:color w:val="3d3d3d"/>
          <w:shd w:fill="e6e6e6" w:val="clear"/>
          <w:rtl w:val="0"/>
        </w:rPr>
        <w:t xml:space="preserve">Não Iniciado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tabs>
          <w:tab w:val="right" w:leader="none" w:pos="12000"/>
        </w:tabs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tabs>
          <w:tab w:val="right" w:leader="none" w:pos="12000"/>
        </w:tabs>
        <w:spacing w:after="240" w:line="276" w:lineRule="auto"/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Nesta seção, o programa é convidado a apresentar sua identidade, definida por sua missão, visão e valores. Conforme a orientação da CAPES, a construção desta identidade tem como alicerce a definição de um problema-objeto e suas interconexões que o programa busca atenuar. Nesta descrição introdutória, o programa pode evidenciar sua atuação de forma estratégica, demonstrando como o PPG contribui para a mitigação de problemas relevantes no contexto local, regional ou nacional, além de dialogar com os Objetivos de Desenvolvimento Sustentável (ODS) e com as demandas específicas de sua área de avaliação e de conhecimento. </w:t>
      </w:r>
    </w:p>
    <w:p w:rsidR="00000000" w:rsidDel="00000000" w:rsidP="00000000" w:rsidRDefault="00000000" w:rsidRPr="00000000" w14:paraId="000000A0">
      <w:pPr>
        <w:tabs>
          <w:tab w:val="right" w:leader="none" w:pos="12000"/>
        </w:tabs>
        <w:spacing w:after="240" w:line="276" w:lineRule="auto"/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Sugerimos que o problema‑objeto seja apresentado, pois se trata do motor inspirador para missão, visão, objetivos e metas. O problema-objeto deve ser elaborado considerando as seguintes características: amplitude,  complexidade, relevância social, científica e internacional (CAPES, 2024). </w:t>
      </w:r>
    </w:p>
    <w:p w:rsidR="00000000" w:rsidDel="00000000" w:rsidP="00000000" w:rsidRDefault="00000000" w:rsidRPr="00000000" w14:paraId="000000A1">
      <w:pPr>
        <w:tabs>
          <w:tab w:val="right" w:leader="none" w:pos="12000"/>
        </w:tabs>
        <w:spacing w:after="240" w:line="276" w:lineRule="auto"/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1"/>
        <w:tabs>
          <w:tab w:val="right" w:leader="none" w:pos="12000"/>
        </w:tabs>
        <w:spacing w:line="276" w:lineRule="auto"/>
        <w:jc w:val="both"/>
        <w:rPr/>
      </w:pPr>
      <w:bookmarkStart w:colFirst="0" w:colLast="0" w:name="_heading=h.u6tea4mmqdy6" w:id="4"/>
      <w:bookmarkEnd w:id="4"/>
      <w:r w:rsidDel="00000000" w:rsidR="00000000" w:rsidRPr="00000000">
        <w:rPr>
          <w:rtl w:val="0"/>
        </w:rPr>
        <w:t xml:space="preserve">4.1 Missão</w:t>
      </w:r>
    </w:p>
    <w:p w:rsidR="00000000" w:rsidDel="00000000" w:rsidP="00000000" w:rsidRDefault="00000000" w:rsidRPr="00000000" w14:paraId="000000A3">
      <w:pPr>
        <w:tabs>
          <w:tab w:val="right" w:leader="none" w:pos="12000"/>
        </w:tabs>
        <w:spacing w:after="240" w:line="276" w:lineRule="auto"/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Declaração concisa que define o propósito central do programa, respondendo "por que existimos?" e "para que existimos?". Ela deve ser clara, motivadora e destacar a contribuição única do PPG para a sociedade, servindo como guia para suas ações e objetivos.</w:t>
      </w:r>
    </w:p>
    <w:p w:rsidR="00000000" w:rsidDel="00000000" w:rsidP="00000000" w:rsidRDefault="00000000" w:rsidRPr="00000000" w14:paraId="000000A4">
      <w:pPr>
        <w:tabs>
          <w:tab w:val="right" w:leader="none" w:pos="12000"/>
        </w:tabs>
        <w:spacing w:after="240" w:line="276" w:lineRule="auto"/>
        <w:ind w:left="0" w:firstLine="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Style w:val="Heading1"/>
        <w:tabs>
          <w:tab w:val="right" w:leader="none" w:pos="12000"/>
        </w:tabs>
        <w:spacing w:line="276" w:lineRule="auto"/>
        <w:jc w:val="both"/>
        <w:rPr/>
      </w:pPr>
      <w:bookmarkStart w:colFirst="0" w:colLast="0" w:name="_heading=h.7l8rxj8z6h1f" w:id="5"/>
      <w:bookmarkEnd w:id="5"/>
      <w:r w:rsidDel="00000000" w:rsidR="00000000" w:rsidRPr="00000000">
        <w:rPr>
          <w:rtl w:val="0"/>
        </w:rPr>
        <w:t xml:space="preserve">4.2 Visão</w:t>
      </w:r>
    </w:p>
    <w:p w:rsidR="00000000" w:rsidDel="00000000" w:rsidP="00000000" w:rsidRDefault="00000000" w:rsidRPr="00000000" w14:paraId="000000A6">
      <w:pPr>
        <w:tabs>
          <w:tab w:val="right" w:leader="none" w:pos="12000"/>
        </w:tabs>
        <w:spacing w:line="276" w:lineRule="auto"/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Declaração inspiradora que descreve o impacto desejado do programa na sociedade a longo prazo, alinhada à sua missão e valores. Ela deve ser construída coletivamente, refletindo expectativas de avanços científicos e sociais, e serve como guia para o alcance de objetivos futuros. </w:t>
      </w:r>
    </w:p>
    <w:p w:rsidR="00000000" w:rsidDel="00000000" w:rsidP="00000000" w:rsidRDefault="00000000" w:rsidRPr="00000000" w14:paraId="000000A7">
      <w:pPr>
        <w:tabs>
          <w:tab w:val="right" w:leader="none" w:pos="12000"/>
        </w:tabs>
        <w:ind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Style w:val="Heading1"/>
        <w:tabs>
          <w:tab w:val="right" w:leader="none" w:pos="12000"/>
        </w:tabs>
        <w:jc w:val="both"/>
        <w:rPr/>
      </w:pPr>
      <w:bookmarkStart w:colFirst="0" w:colLast="0" w:name="_heading=h.8f1ndp300h8x" w:id="6"/>
      <w:bookmarkEnd w:id="6"/>
      <w:r w:rsidDel="00000000" w:rsidR="00000000" w:rsidRPr="00000000">
        <w:rPr>
          <w:rtl w:val="0"/>
        </w:rPr>
        <w:t xml:space="preserve">4.3 Valores</w:t>
      </w:r>
    </w:p>
    <w:p w:rsidR="00000000" w:rsidDel="00000000" w:rsidP="00000000" w:rsidRDefault="00000000" w:rsidRPr="00000000" w14:paraId="000000A9">
      <w:pPr>
        <w:tabs>
          <w:tab w:val="right" w:leader="none" w:pos="12000"/>
        </w:tabs>
        <w:spacing w:line="276" w:lineRule="auto"/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Princípios éticos que guiam as ações de um PPG, refletindo crenças compartilhadas e construindo confiança. Eles devem ser debatidos e internalizados pela comunidade acadêmica, expressando a essência do programa em todos os seus processos, garantindo uma cultura organizacional coesa e alinhada. </w:t>
      </w:r>
    </w:p>
    <w:p w:rsidR="00000000" w:rsidDel="00000000" w:rsidP="00000000" w:rsidRDefault="00000000" w:rsidRPr="00000000" w14:paraId="000000AA">
      <w:pPr>
        <w:tabs>
          <w:tab w:val="right" w:leader="none" w:pos="12000"/>
        </w:tabs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1"/>
        <w:numPr>
          <w:ilvl w:val="0"/>
          <w:numId w:val="2"/>
        </w:numPr>
        <w:tabs>
          <w:tab w:val="right" w:leader="none" w:pos="12000"/>
        </w:tabs>
        <w:ind w:left="720" w:hanging="360"/>
        <w:rPr/>
      </w:pPr>
      <w:bookmarkStart w:colFirst="0" w:colLast="0" w:name="_heading=h.blxazmy8x7eu" w:id="7"/>
      <w:bookmarkEnd w:id="7"/>
      <w:r w:rsidDel="00000000" w:rsidR="00000000" w:rsidRPr="00000000">
        <w:rPr>
          <w:rtl w:val="0"/>
        </w:rPr>
        <w:t xml:space="preserve">ANÁLISE DO CONTEXTO</w:t>
      </w:r>
    </w:p>
    <w:p w:rsidR="00000000" w:rsidDel="00000000" w:rsidP="00000000" w:rsidRDefault="00000000" w:rsidRPr="00000000" w14:paraId="000000AC">
      <w:pPr>
        <w:tabs>
          <w:tab w:val="right" w:leader="none" w:pos="12000"/>
        </w:tabs>
        <w:ind w:firstLine="0"/>
        <w:rPr>
          <w:sz w:val="20"/>
          <w:szCs w:val="20"/>
        </w:rPr>
      </w:pPr>
      <w:r w:rsidDel="00000000" w:rsidR="00000000" w:rsidRPr="00000000">
        <w:rPr>
          <w:color w:val="3d3d3d"/>
          <w:sz w:val="20"/>
          <w:szCs w:val="20"/>
          <w:shd w:fill="e6e6e6" w:val="clear"/>
          <w:rtl w:val="0"/>
        </w:rPr>
        <w:t xml:space="preserve">Não Iniciado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tabs>
          <w:tab w:val="right" w:leader="none" w:pos="12000"/>
        </w:tabs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tabs>
          <w:tab w:val="right" w:leader="none" w:pos="12000"/>
        </w:tabs>
        <w:spacing w:after="0" w:before="0" w:line="276" w:lineRule="auto"/>
        <w:ind w:left="0"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A análise de contexto visa identificar as variáveis internas e externas que podem afetar o PPG. Ao identificar tais variáveis, internas e externas, é possível visualizar um panorama completo do PPG, orientando o planejamento das ações e metas. A análise de contexto pode ser feita por meio de ferramentas como a Matriz SWOT, que assume a função de diagnosticar forças e fraquezas, no âmbito interno, e oportunidades e ameaças, no cenário externo.</w:t>
      </w:r>
    </w:p>
    <w:p w:rsidR="00000000" w:rsidDel="00000000" w:rsidP="00000000" w:rsidRDefault="00000000" w:rsidRPr="00000000" w14:paraId="000000AF">
      <w:pPr>
        <w:tabs>
          <w:tab w:val="right" w:leader="none" w:pos="12000"/>
        </w:tabs>
        <w:spacing w:after="0" w:before="0" w:line="276" w:lineRule="auto"/>
        <w:ind w:left="0"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“A identificação de forças envolve a avaliação das competências essenciais e recursos internos do PPG que proporcionam um diferencial em comparação com outros PPGs. As fraquezas, por outro lado, são limitações ou deficiências internas que podem dificultar a realização dos objetivos institucionais. As oportunidades são condições externas favoráveis que o PPG pode aproveitar em seu benefício, podem ser identificadas por meio da análise de tendências na área do PPG e da compreensão da dinâmica social. As ameaças são fatores externos desfavoráveis que podem impactar negativamente o PPG, como o aumento da densidade de PPG, dificuldade regional para retenção de talentos ou mudanças regulatórias.” </w:t>
      </w:r>
    </w:p>
    <w:p w:rsidR="00000000" w:rsidDel="00000000" w:rsidP="00000000" w:rsidRDefault="00000000" w:rsidRPr="00000000" w14:paraId="000000B0">
      <w:pPr>
        <w:tabs>
          <w:tab w:val="right" w:leader="none" w:pos="12000"/>
        </w:tabs>
        <w:rPr/>
        <w:sectPr>
          <w:type w:val="nextPage"/>
          <w:pgSz w:h="16838" w:w="11906" w:orient="portrait"/>
          <w:pgMar w:bottom="1133.8582677165355" w:top="1700.7874015748032" w:left="1417.3228346456694" w:right="1133.8582677165355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tabs>
          <w:tab w:val="right" w:leader="none" w:pos="12000"/>
        </w:tabs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-257173</wp:posOffset>
            </wp:positionH>
            <wp:positionV relativeFrom="paragraph">
              <wp:posOffset>114300</wp:posOffset>
            </wp:positionV>
            <wp:extent cx="8877300" cy="5244528"/>
            <wp:effectExtent b="0" l="0" r="0" t="0"/>
            <wp:wrapNone/>
            <wp:docPr id="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 b="555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77300" cy="524452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2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margin" w:horzAnchor="margin" w:tblpX="1089.2125984251968" w:tblpY="1824.212598425197"/>
        <w:tblW w:w="11445.0" w:type="dxa"/>
        <w:jc w:val="left"/>
        <w:tblInd w:w="-360.0" w:type="dxa"/>
        <w:tblLayout w:type="fixed"/>
        <w:tblLook w:val="0600"/>
      </w:tblPr>
      <w:tblGrid>
        <w:gridCol w:w="6045"/>
        <w:gridCol w:w="5400"/>
        <w:tblGridChange w:id="0">
          <w:tblGrid>
            <w:gridCol w:w="6045"/>
            <w:gridCol w:w="5400"/>
          </w:tblGrid>
        </w:tblGridChange>
      </w:tblGrid>
      <w:tr>
        <w:trPr>
          <w:cantSplit w:val="0"/>
          <w:trHeight w:val="2880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0"/>
              <w:numPr>
                <w:ilvl w:val="0"/>
                <w:numId w:val="4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Forças;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0"/>
              <w:numPr>
                <w:ilvl w:val="0"/>
                <w:numId w:val="4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Forças;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numPr>
                <w:ilvl w:val="0"/>
                <w:numId w:val="4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Forças;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0"/>
              <w:numPr>
                <w:ilvl w:val="0"/>
                <w:numId w:val="3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righ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Fraquezas;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0"/>
              <w:numPr>
                <w:ilvl w:val="0"/>
                <w:numId w:val="3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righ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Fraquezas;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numPr>
                <w:ilvl w:val="0"/>
                <w:numId w:val="3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righ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Fraquezas;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0" w:hRule="atLeast"/>
          <w:tblHeader w:val="0"/>
        </w:trPr>
        <w:tc>
          <w:tcPr/>
          <w:p w:rsidR="00000000" w:rsidDel="00000000" w:rsidP="00000000" w:rsidRDefault="00000000" w:rsidRPr="00000000" w14:paraId="000000C1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numPr>
                <w:ilvl w:val="0"/>
                <w:numId w:val="6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Oportunidades;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widowControl w:val="0"/>
              <w:numPr>
                <w:ilvl w:val="0"/>
                <w:numId w:val="6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Oportunidades;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widowControl w:val="0"/>
              <w:numPr>
                <w:ilvl w:val="0"/>
                <w:numId w:val="6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Oportunidades;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widowControl w:val="0"/>
              <w:numPr>
                <w:ilvl w:val="0"/>
                <w:numId w:val="5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righ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Ameaças;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0"/>
              <w:numPr>
                <w:ilvl w:val="0"/>
                <w:numId w:val="5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righ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Ameaças;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widowControl w:val="0"/>
              <w:numPr>
                <w:ilvl w:val="0"/>
                <w:numId w:val="5"/>
              </w:numPr>
              <w:tabs>
                <w:tab w:val="right" w:leader="none" w:pos="12000"/>
              </w:tabs>
              <w:spacing w:after="0" w:before="0" w:line="240" w:lineRule="auto"/>
              <w:ind w:left="720" w:hanging="360"/>
              <w:jc w:val="righ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Ameaças;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E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tabs>
          <w:tab w:val="right" w:leader="none" w:pos="12000"/>
        </w:tabs>
        <w:jc w:val="both"/>
        <w:rPr>
          <w:rFonts w:ascii="Open Sans" w:cs="Open Sans" w:eastAsia="Open Sans" w:hAnsi="Open Sans"/>
          <w:color w:val="434343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color w:val="434343"/>
          <w:sz w:val="20"/>
          <w:szCs w:val="20"/>
          <w:rtl w:val="0"/>
        </w:rPr>
        <w:t xml:space="preserve">Figura 1. Matriz SWOT</w:t>
      </w:r>
    </w:p>
    <w:p w:rsidR="00000000" w:rsidDel="00000000" w:rsidP="00000000" w:rsidRDefault="00000000" w:rsidRPr="00000000" w14:paraId="000000E1">
      <w:pPr>
        <w:tabs>
          <w:tab w:val="right" w:leader="none" w:pos="12000"/>
        </w:tabs>
        <w:jc w:val="both"/>
        <w:rPr>
          <w:rFonts w:ascii="Open Sans" w:cs="Open Sans" w:eastAsia="Open Sans" w:hAnsi="Open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Style w:val="Heading2"/>
        <w:tabs>
          <w:tab w:val="right" w:leader="none" w:pos="12000"/>
        </w:tabs>
        <w:ind w:left="0" w:firstLine="0"/>
        <w:rPr/>
        <w:sectPr>
          <w:headerReference r:id="rId14" w:type="default"/>
          <w:type w:val="nextPage"/>
          <w:pgSz w:h="11906" w:w="16838" w:orient="landscape"/>
          <w:pgMar w:bottom="1133.8582677165355" w:top="1700.7874015748032" w:left="1417.3228346456694" w:right="1133.8582677165355" w:header="720" w:footer="720"/>
          <w:cols w:equalWidth="0" w:num="2">
            <w:col w:space="720" w:w="6783.4094488188975"/>
            <w:col w:space="0" w:w="6783.4094488188975"/>
          </w:cols>
        </w:sectPr>
      </w:pPr>
      <w:bookmarkStart w:colFirst="0" w:colLast="0" w:name="_heading=h.lmfbnasun8h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Style w:val="Heading1"/>
        <w:numPr>
          <w:ilvl w:val="0"/>
          <w:numId w:val="2"/>
        </w:numPr>
        <w:tabs>
          <w:tab w:val="right" w:leader="none" w:pos="12000"/>
        </w:tabs>
        <w:ind w:left="720" w:hanging="360"/>
        <w:jc w:val="both"/>
        <w:rPr>
          <w:u w:val="none"/>
        </w:rPr>
      </w:pPr>
      <w:bookmarkStart w:colFirst="0" w:colLast="0" w:name="_heading=h.3rx9qgyypp4j" w:id="9"/>
      <w:bookmarkEnd w:id="9"/>
      <w:r w:rsidDel="00000000" w:rsidR="00000000" w:rsidRPr="00000000">
        <w:rPr>
          <w:rtl w:val="0"/>
        </w:rPr>
        <w:t xml:space="preserve">HORIZONTES: Objetivos Estratégicos e Metas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tabs>
          <w:tab w:val="right" w:leader="none" w:pos="12000"/>
        </w:tabs>
        <w:jc w:val="both"/>
        <w:rPr>
          <w:rFonts w:ascii="Open Sans" w:cs="Open Sans" w:eastAsia="Open Sans" w:hAnsi="Open Sans"/>
          <w:b w:val="1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tabs>
          <w:tab w:val="right" w:leader="none" w:pos="12000"/>
        </w:tabs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ab/>
        <w:t xml:space="preserve">Após definir o problema, a missão, a visão e os valores, é hora de estabelecer os horizontes de atuação. Devem ser definidos um ou mais objetivos estratégicos e suas respectivas metas. Observe que há uma relação direta entre as dimensões de avaliação da CAPES (Programa, Formação e Impacto), os objetivos estratégicos, os indicadores e as metas. Este item deve ser apresentado seguindo o formato indicado na Tabela 1.</w:t>
      </w:r>
    </w:p>
    <w:p w:rsidR="00000000" w:rsidDel="00000000" w:rsidP="00000000" w:rsidRDefault="00000000" w:rsidRPr="00000000" w14:paraId="000000E8">
      <w:pPr>
        <w:tabs>
          <w:tab w:val="right" w:leader="none" w:pos="12000"/>
        </w:tabs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ab/>
        <w:t xml:space="preserve">A fim de contribuir na construção desta etapa, orientamos que seja realizada uma consulta à </w:t>
      </w:r>
      <w:hyperlink r:id="rId15">
        <w:r w:rsidDel="00000000" w:rsidR="00000000" w:rsidRPr="00000000">
          <w:rPr>
            <w:rFonts w:ascii="Open Sans" w:cs="Open Sans" w:eastAsia="Open Sans" w:hAnsi="Open Sans"/>
            <w:color w:val="1155cc"/>
            <w:u w:val="single"/>
            <w:rtl w:val="0"/>
          </w:rPr>
          <w:t xml:space="preserve">Plataforma StelaExperta</w:t>
        </w:r>
      </w:hyperlink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, que permite a análise dos indicadores do PPG, considerando informações disponíveis no Currículo Lattes e na Plataforma Sucupira.</w:t>
      </w:r>
    </w:p>
    <w:p w:rsidR="00000000" w:rsidDel="00000000" w:rsidP="00000000" w:rsidRDefault="00000000" w:rsidRPr="00000000" w14:paraId="000000E9">
      <w:pPr>
        <w:tabs>
          <w:tab w:val="right" w:leader="none" w:pos="12000"/>
        </w:tabs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tabs>
          <w:tab w:val="right" w:leader="none" w:pos="12000"/>
        </w:tabs>
        <w:spacing w:line="276" w:lineRule="auto"/>
        <w:ind w:left="0" w:firstLine="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Style w:val="Heading1"/>
        <w:tabs>
          <w:tab w:val="right" w:leader="none" w:pos="12000"/>
        </w:tabs>
        <w:spacing w:line="276" w:lineRule="auto"/>
        <w:jc w:val="both"/>
        <w:rPr/>
        <w:sectPr>
          <w:headerReference r:id="rId16" w:type="default"/>
          <w:footerReference r:id="rId17" w:type="default"/>
          <w:type w:val="nextPage"/>
          <w:pgSz w:h="11906" w:w="16838" w:orient="landscape"/>
          <w:pgMar w:bottom="1133.8582677165355" w:top="1700.7874015748032" w:left="1417.3228346456694" w:right="1133.8582677165355" w:header="720" w:footer="720"/>
        </w:sectPr>
      </w:pPr>
      <w:bookmarkStart w:colFirst="0" w:colLast="0" w:name="_heading=h.z3h9zll6o6f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tabs>
          <w:tab w:val="right" w:leader="none" w:pos="12000"/>
        </w:tabs>
        <w:spacing w:line="276" w:lineRule="auto"/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4760.0" w:type="dxa"/>
        <w:jc w:val="left"/>
        <w:tblBorders>
          <w:top w:color="007cb0" w:space="0" w:sz="8" w:val="single"/>
          <w:left w:color="007cb0" w:space="0" w:sz="8" w:val="single"/>
          <w:bottom w:color="007cb0" w:space="0" w:sz="8" w:val="single"/>
          <w:right w:color="007cb0" w:space="0" w:sz="8" w:val="single"/>
          <w:insideH w:color="007cb0" w:space="0" w:sz="8" w:val="single"/>
          <w:insideV w:color="007cb0" w:space="0" w:sz="8" w:val="single"/>
        </w:tblBorders>
        <w:tblLayout w:type="fixed"/>
        <w:tblLook w:val="0600"/>
      </w:tblPr>
      <w:tblGrid>
        <w:gridCol w:w="1455"/>
        <w:gridCol w:w="2565"/>
        <w:gridCol w:w="2220"/>
        <w:gridCol w:w="2130"/>
        <w:gridCol w:w="2130"/>
        <w:gridCol w:w="2130"/>
        <w:gridCol w:w="2130"/>
        <w:tblGridChange w:id="0">
          <w:tblGrid>
            <w:gridCol w:w="1455"/>
            <w:gridCol w:w="2565"/>
            <w:gridCol w:w="2220"/>
            <w:gridCol w:w="2130"/>
            <w:gridCol w:w="2130"/>
            <w:gridCol w:w="2130"/>
            <w:gridCol w:w="2130"/>
          </w:tblGrid>
        </w:tblGridChange>
      </w:tblGrid>
      <w:tr>
        <w:trPr>
          <w:cantSplit w:val="1"/>
          <w:trHeight w:val="420.09448818897636" w:hRule="atLeast"/>
          <w:tblHeader w:val="1"/>
        </w:trPr>
        <w:tc>
          <w:tcPr>
            <w:vMerge w:val="restart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Dimensão</w:t>
            </w:r>
          </w:p>
        </w:tc>
        <w:tc>
          <w:tcPr>
            <w:vMerge w:val="restart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Objetivos</w:t>
            </w:r>
          </w:p>
        </w:tc>
        <w:tc>
          <w:tcPr>
            <w:vMerge w:val="restart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Indicador</w:t>
            </w:r>
          </w:p>
        </w:tc>
        <w:tc>
          <w:tcPr>
            <w:gridSpan w:val="4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b w:val="1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Descrição das Metas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.09448818897636" w:hRule="atLeast"/>
          <w:tblHeader w:val="1"/>
        </w:trPr>
        <w:tc>
          <w:tcPr>
            <w:vMerge w:val="continue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  <w:b w:val="1"/>
                <w:color w:val="43434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  <w:b w:val="1"/>
                <w:color w:val="43434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  <w:b w:val="1"/>
                <w:color w:val="43434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2025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2026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2027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2028</w:t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1. Programa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sz w:val="20"/>
                <w:szCs w:val="20"/>
                <w:rtl w:val="0"/>
              </w:rPr>
              <w:t xml:space="preserve">1.1 Fortalecer a Pesquisa e a Formação Acadêmica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widowControl w:val="0"/>
              <w:tabs>
                <w:tab w:val="right" w:leader="none" w:pos="12000"/>
              </w:tabs>
              <w:spacing w:before="0" w:lineRule="auto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sz w:val="20"/>
                <w:szCs w:val="20"/>
                <w:rtl w:val="0"/>
              </w:rPr>
              <w:t xml:space="preserve">Número de artigos publicados em periódicos indexados de alto impacto</w:t>
            </w:r>
          </w:p>
          <w:p w:rsidR="00000000" w:rsidDel="00000000" w:rsidP="00000000" w:rsidRDefault="00000000" w:rsidRPr="00000000" w14:paraId="000000FE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color w:val="434343"/>
              </w:rPr>
            </w:pPr>
            <w:sdt>
              <w:sdtPr>
                <w:id w:val="1233829785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434343"/>
                    <w:rtl w:val="0"/>
                  </w:rPr>
                  <w:t xml:space="preserve">⇧ 5%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widowControl w:val="0"/>
              <w:tabs>
                <w:tab w:val="right" w:leader="none" w:pos="12000"/>
              </w:tabs>
              <w:spacing w:before="0" w:lineRule="auto"/>
              <w:jc w:val="center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sdt>
              <w:sdtPr>
                <w:id w:val="-424121028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434343"/>
                    <w:rtl w:val="0"/>
                  </w:rPr>
                  <w:t xml:space="preserve">⇧ 5%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widowControl w:val="0"/>
              <w:tabs>
                <w:tab w:val="right" w:leader="none" w:pos="12000"/>
              </w:tabs>
              <w:spacing w:before="0" w:lineRule="auto"/>
              <w:jc w:val="center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sdt>
              <w:sdtPr>
                <w:id w:val="1063921137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434343"/>
                    <w:rtl w:val="0"/>
                  </w:rPr>
                  <w:t xml:space="preserve">⇧ 5%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widowControl w:val="0"/>
              <w:tabs>
                <w:tab w:val="right" w:leader="none" w:pos="12000"/>
              </w:tabs>
              <w:spacing w:before="0" w:lineRule="auto"/>
              <w:jc w:val="center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sdt>
              <w:sdtPr>
                <w:id w:val="-575668858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434343"/>
                    <w:rtl w:val="0"/>
                  </w:rPr>
                  <w:t xml:space="preserve">⇧ 5%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sz w:val="20"/>
                <w:szCs w:val="20"/>
                <w:rtl w:val="0"/>
              </w:rPr>
              <w:t xml:space="preserve">1.2 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sz w:val="20"/>
                <w:szCs w:val="20"/>
                <w:rtl w:val="0"/>
              </w:rPr>
              <w:t xml:space="preserve">1.3 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sz w:val="20"/>
                <w:szCs w:val="20"/>
                <w:rtl w:val="0"/>
              </w:rPr>
              <w:t xml:space="preserve">1.4 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2.Formação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sz w:val="20"/>
                <w:szCs w:val="20"/>
                <w:rtl w:val="0"/>
              </w:rPr>
              <w:t xml:space="preserve">2.1 Descreva o objetivo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sz w:val="20"/>
                <w:szCs w:val="20"/>
                <w:rtl w:val="0"/>
              </w:rPr>
              <w:t xml:space="preserve">2.2 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sz w:val="20"/>
                <w:szCs w:val="20"/>
                <w:rtl w:val="0"/>
              </w:rPr>
              <w:t xml:space="preserve">2.3 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sz w:val="20"/>
                <w:szCs w:val="20"/>
                <w:rtl w:val="0"/>
              </w:rPr>
              <w:t xml:space="preserve">2.4 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sz w:val="20"/>
                <w:szCs w:val="20"/>
                <w:rtl w:val="0"/>
              </w:rPr>
              <w:t xml:space="preserve">2.5 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3.Impacto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sz w:val="20"/>
                <w:szCs w:val="20"/>
                <w:rtl w:val="0"/>
              </w:rPr>
              <w:t xml:space="preserve">3.2 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sz w:val="20"/>
                <w:szCs w:val="20"/>
                <w:rtl w:val="0"/>
              </w:rPr>
              <w:t xml:space="preserve">3.3 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0">
      <w:pPr>
        <w:tabs>
          <w:tab w:val="right" w:leader="none" w:pos="12000"/>
        </w:tabs>
        <w:spacing w:line="240" w:lineRule="auto"/>
        <w:ind w:firstLine="0"/>
        <w:rPr>
          <w:rFonts w:ascii="Open Sans" w:cs="Open Sans" w:eastAsia="Open Sans" w:hAnsi="Open Sans"/>
          <w:color w:val="434343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color w:val="434343"/>
          <w:sz w:val="20"/>
          <w:szCs w:val="20"/>
          <w:rtl w:val="0"/>
        </w:rPr>
        <w:t xml:space="preserve">Tabela 1. Objetivos, indicadores e metas do Programa</w:t>
      </w:r>
    </w:p>
    <w:p w:rsidR="00000000" w:rsidDel="00000000" w:rsidP="00000000" w:rsidRDefault="00000000" w:rsidRPr="00000000" w14:paraId="00000151">
      <w:pPr>
        <w:tabs>
          <w:tab w:val="right" w:leader="none" w:pos="12000"/>
        </w:tabs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tabs>
          <w:tab w:val="right" w:leader="none" w:pos="12000"/>
        </w:tabs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pStyle w:val="Heading1"/>
        <w:numPr>
          <w:ilvl w:val="0"/>
          <w:numId w:val="2"/>
        </w:numPr>
        <w:tabs>
          <w:tab w:val="right" w:leader="none" w:pos="12000"/>
        </w:tabs>
        <w:ind w:left="720" w:hanging="360"/>
        <w:rPr/>
      </w:pPr>
      <w:bookmarkStart w:colFirst="0" w:colLast="0" w:name="_heading=h.einu0zbc2zto" w:id="11"/>
      <w:bookmarkEnd w:id="11"/>
      <w:r w:rsidDel="00000000" w:rsidR="00000000" w:rsidRPr="00000000">
        <w:rPr>
          <w:rtl w:val="0"/>
        </w:rPr>
        <w:t xml:space="preserve">     PLANO DE AÇÕES ESTRATÉGICAS</w:t>
      </w:r>
    </w:p>
    <w:p w:rsidR="00000000" w:rsidDel="00000000" w:rsidP="00000000" w:rsidRDefault="00000000" w:rsidRPr="00000000" w14:paraId="00000154">
      <w:pPr>
        <w:tabs>
          <w:tab w:val="right" w:leader="none" w:pos="12000"/>
        </w:tabs>
        <w:rPr/>
      </w:pPr>
      <w:r w:rsidDel="00000000" w:rsidR="00000000" w:rsidRPr="00000000">
        <w:rPr>
          <w:color w:val="3d3d3d"/>
          <w:sz w:val="20"/>
          <w:szCs w:val="20"/>
          <w:shd w:fill="e6e6e6" w:val="clear"/>
          <w:rtl w:val="0"/>
        </w:rPr>
        <w:t xml:space="preserve">Não Iniciado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tabs>
          <w:tab w:val="right" w:leader="none" w:pos="12000"/>
        </w:tabs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Este item deve ser apresentado seguindo o formato indicado na Tabela 2 que trata da ferramenta  </w:t>
      </w:r>
      <w:r w:rsidDel="00000000" w:rsidR="00000000" w:rsidRPr="00000000">
        <w:rPr>
          <w:rFonts w:ascii="Open Sans" w:cs="Open Sans" w:eastAsia="Open Sans" w:hAnsi="Open Sans"/>
          <w:b w:val="1"/>
          <w:color w:val="434343"/>
          <w:rtl w:val="0"/>
        </w:rPr>
        <w:t xml:space="preserve">5W2H</w:t>
      </w: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 que serve para </w:t>
      </w:r>
      <w:r w:rsidDel="00000000" w:rsidR="00000000" w:rsidRPr="00000000">
        <w:rPr>
          <w:rFonts w:ascii="Open Sans" w:cs="Open Sans" w:eastAsia="Open Sans" w:hAnsi="Open Sans"/>
          <w:b w:val="1"/>
          <w:color w:val="434343"/>
          <w:rtl w:val="0"/>
        </w:rPr>
        <w:t xml:space="preserve">planejar, organizar e detalhar ações ou projetos</w:t>
      </w: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 de forma clara, objetiva e estruturada. A ferramenta auxilia no detalhamento de cada objetivo estratégico, respondendo às seguintes perguntas:</w:t>
      </w:r>
    </w:p>
    <w:p w:rsidR="00000000" w:rsidDel="00000000" w:rsidP="00000000" w:rsidRDefault="00000000" w:rsidRPr="00000000" w14:paraId="00000156">
      <w:pPr>
        <w:numPr>
          <w:ilvl w:val="0"/>
          <w:numId w:val="1"/>
        </w:numPr>
        <w:tabs>
          <w:tab w:val="right" w:leader="none" w:pos="12000"/>
        </w:tabs>
        <w:spacing w:after="0" w:before="0" w:line="276" w:lineRule="auto"/>
        <w:ind w:left="1440" w:hanging="36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i w:val="1"/>
          <w:color w:val="434343"/>
          <w:rtl w:val="0"/>
        </w:rPr>
        <w:t xml:space="preserve">What/O quê? </w:t>
      </w: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Qual ação será realizada?</w:t>
      </w:r>
    </w:p>
    <w:p w:rsidR="00000000" w:rsidDel="00000000" w:rsidP="00000000" w:rsidRDefault="00000000" w:rsidRPr="00000000" w14:paraId="00000157">
      <w:pPr>
        <w:numPr>
          <w:ilvl w:val="0"/>
          <w:numId w:val="1"/>
        </w:numPr>
        <w:tabs>
          <w:tab w:val="right" w:leader="none" w:pos="12000"/>
        </w:tabs>
        <w:spacing w:after="0" w:before="0" w:line="276" w:lineRule="auto"/>
        <w:ind w:left="1440" w:hanging="36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i w:val="1"/>
          <w:color w:val="434343"/>
          <w:rtl w:val="0"/>
        </w:rPr>
        <w:t xml:space="preserve">Why/Por quê?</w:t>
      </w: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 Qual o motivo e finalidade da ação e como ela contribui para os objetivos estratégicos? </w:t>
      </w:r>
    </w:p>
    <w:p w:rsidR="00000000" w:rsidDel="00000000" w:rsidP="00000000" w:rsidRDefault="00000000" w:rsidRPr="00000000" w14:paraId="00000158">
      <w:pPr>
        <w:numPr>
          <w:ilvl w:val="0"/>
          <w:numId w:val="1"/>
        </w:numPr>
        <w:tabs>
          <w:tab w:val="right" w:leader="none" w:pos="12000"/>
        </w:tabs>
        <w:spacing w:after="0" w:before="0" w:line="276" w:lineRule="auto"/>
        <w:ind w:left="1440" w:hanging="36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i w:val="1"/>
          <w:color w:val="434343"/>
          <w:rtl w:val="0"/>
        </w:rPr>
        <w:t xml:space="preserve">Who/Quem? </w:t>
      </w: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Quem será o responsável pela execução da ação? </w:t>
      </w:r>
    </w:p>
    <w:p w:rsidR="00000000" w:rsidDel="00000000" w:rsidP="00000000" w:rsidRDefault="00000000" w:rsidRPr="00000000" w14:paraId="00000159">
      <w:pPr>
        <w:numPr>
          <w:ilvl w:val="0"/>
          <w:numId w:val="1"/>
        </w:numPr>
        <w:tabs>
          <w:tab w:val="right" w:leader="none" w:pos="12000"/>
        </w:tabs>
        <w:spacing w:after="0" w:before="0" w:line="276" w:lineRule="auto"/>
        <w:ind w:left="1440" w:hanging="36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i w:val="1"/>
          <w:color w:val="434343"/>
          <w:rtl w:val="0"/>
        </w:rPr>
        <w:t xml:space="preserve">When/Quando?</w:t>
      </w: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 Qual o prazo para o início e conclusão da ação? </w:t>
      </w:r>
    </w:p>
    <w:p w:rsidR="00000000" w:rsidDel="00000000" w:rsidP="00000000" w:rsidRDefault="00000000" w:rsidRPr="00000000" w14:paraId="0000015A">
      <w:pPr>
        <w:numPr>
          <w:ilvl w:val="0"/>
          <w:numId w:val="1"/>
        </w:numPr>
        <w:tabs>
          <w:tab w:val="right" w:leader="none" w:pos="12000"/>
        </w:tabs>
        <w:spacing w:after="0" w:before="0" w:line="276" w:lineRule="auto"/>
        <w:ind w:left="1440" w:hanging="36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i w:val="1"/>
          <w:color w:val="434343"/>
          <w:rtl w:val="0"/>
        </w:rPr>
        <w:t xml:space="preserve">Where/Onde?</w:t>
      </w: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 Onde a ação será realizada? </w:t>
      </w:r>
    </w:p>
    <w:p w:rsidR="00000000" w:rsidDel="00000000" w:rsidP="00000000" w:rsidRDefault="00000000" w:rsidRPr="00000000" w14:paraId="0000015B">
      <w:pPr>
        <w:numPr>
          <w:ilvl w:val="0"/>
          <w:numId w:val="1"/>
        </w:numPr>
        <w:tabs>
          <w:tab w:val="right" w:leader="none" w:pos="12000"/>
        </w:tabs>
        <w:spacing w:after="0" w:before="0" w:line="276" w:lineRule="auto"/>
        <w:ind w:left="1440" w:hanging="36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i w:val="1"/>
          <w:color w:val="434343"/>
          <w:rtl w:val="0"/>
        </w:rPr>
        <w:t xml:space="preserve">How/Como? </w:t>
      </w: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Quais métodos, procedimentos e ferramentas serão utilizados? </w:t>
      </w:r>
    </w:p>
    <w:p w:rsidR="00000000" w:rsidDel="00000000" w:rsidP="00000000" w:rsidRDefault="00000000" w:rsidRPr="00000000" w14:paraId="0000015C">
      <w:pPr>
        <w:numPr>
          <w:ilvl w:val="0"/>
          <w:numId w:val="1"/>
        </w:numPr>
        <w:tabs>
          <w:tab w:val="right" w:leader="none" w:pos="12000"/>
        </w:tabs>
        <w:spacing w:after="0" w:before="0" w:line="276" w:lineRule="auto"/>
        <w:ind w:left="1440" w:hanging="36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i w:val="1"/>
          <w:color w:val="434343"/>
          <w:rtl w:val="0"/>
        </w:rPr>
        <w:t xml:space="preserve">How much/Quanto?</w:t>
      </w: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 Quais os recursos financeiros e materiais necessários para a ação?</w:t>
      </w:r>
    </w:p>
    <w:p w:rsidR="00000000" w:rsidDel="00000000" w:rsidP="00000000" w:rsidRDefault="00000000" w:rsidRPr="00000000" w14:paraId="0000015D">
      <w:pPr>
        <w:tabs>
          <w:tab w:val="right" w:leader="none" w:pos="12000"/>
        </w:tabs>
        <w:spacing w:line="276" w:lineRule="auto"/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A técnica 5W2H possibilita a gestão de cada componente envolvido no alcance dos objetivos estabelecidos, garantindo eficácia na execução e monitoramento do plano.</w:t>
      </w:r>
    </w:p>
    <w:p w:rsidR="00000000" w:rsidDel="00000000" w:rsidP="00000000" w:rsidRDefault="00000000" w:rsidRPr="00000000" w14:paraId="0000015E">
      <w:pPr>
        <w:tabs>
          <w:tab w:val="right" w:leader="none" w:pos="12000"/>
        </w:tabs>
        <w:spacing w:line="276" w:lineRule="auto"/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tabs>
          <w:tab w:val="right" w:leader="none" w:pos="12000"/>
        </w:tabs>
        <w:spacing w:line="276" w:lineRule="auto"/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tabs>
          <w:tab w:val="right" w:leader="none" w:pos="12000"/>
        </w:tabs>
        <w:spacing w:line="331.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tabs>
          <w:tab w:val="right" w:leader="none" w:pos="12000"/>
        </w:tabs>
        <w:spacing w:line="331.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tabs>
          <w:tab w:val="right" w:leader="none" w:pos="12000"/>
        </w:tabs>
        <w:spacing w:line="331.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tabs>
          <w:tab w:val="right" w:leader="none" w:pos="12000"/>
        </w:tabs>
        <w:spacing w:line="331.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tabs>
          <w:tab w:val="right" w:leader="none" w:pos="12000"/>
        </w:tabs>
        <w:spacing w:line="331.2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4683.464566929133" w:type="dxa"/>
        <w:jc w:val="left"/>
        <w:tblBorders>
          <w:top w:color="007cb0" w:space="0" w:sz="8" w:val="single"/>
          <w:left w:color="007cb0" w:space="0" w:sz="8" w:val="single"/>
          <w:bottom w:color="007cb0" w:space="0" w:sz="8" w:val="single"/>
          <w:right w:color="007cb0" w:space="0" w:sz="8" w:val="single"/>
          <w:insideH w:color="007cb0" w:space="0" w:sz="8" w:val="single"/>
          <w:insideV w:color="007cb0" w:space="0" w:sz="8" w:val="single"/>
        </w:tblBorders>
        <w:tblLayout w:type="fixed"/>
        <w:tblLook w:val="0600"/>
      </w:tblPr>
      <w:tblGrid>
        <w:gridCol w:w="1631.4960629921259"/>
        <w:gridCol w:w="1631.4960629921259"/>
        <w:gridCol w:w="1631.4960629921259"/>
        <w:gridCol w:w="1631.4960629921259"/>
        <w:gridCol w:w="1631.4960629921259"/>
        <w:gridCol w:w="1631.4960629921259"/>
        <w:gridCol w:w="1631.4960629921259"/>
        <w:gridCol w:w="1631.4960629921259"/>
        <w:gridCol w:w="1631.4960629921259"/>
        <w:tblGridChange w:id="0">
          <w:tblGrid>
            <w:gridCol w:w="1631.4960629921259"/>
            <w:gridCol w:w="1631.4960629921259"/>
            <w:gridCol w:w="1631.4960629921259"/>
            <w:gridCol w:w="1631.4960629921259"/>
            <w:gridCol w:w="1631.4960629921259"/>
            <w:gridCol w:w="1631.4960629921259"/>
            <w:gridCol w:w="1631.4960629921259"/>
            <w:gridCol w:w="1631.4960629921259"/>
            <w:gridCol w:w="1631.4960629921259"/>
          </w:tblGrid>
        </w:tblGridChange>
      </w:tblGrid>
      <w:tr>
        <w:trPr>
          <w:cantSplit w:val="1"/>
          <w:trHeight w:val="420.09448818897636" w:hRule="atLeast"/>
          <w:tblHeader w:val="1"/>
        </w:trPr>
        <w:tc>
          <w:tcPr>
            <w:shd w:fill="c9daf8" w:val="clear"/>
            <w:vAlign w:val="center"/>
          </w:tcPr>
          <w:p w:rsidR="00000000" w:rsidDel="00000000" w:rsidP="00000000" w:rsidRDefault="00000000" w:rsidRPr="00000000" w14:paraId="00000165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Objetivo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Indicador</w:t>
            </w:r>
          </w:p>
        </w:tc>
        <w:tc>
          <w:tcPr>
            <w:shd w:fill="c9daf8" w:val="clear"/>
            <w:vAlign w:val="center"/>
          </w:tcPr>
          <w:p w:rsidR="00000000" w:rsidDel="00000000" w:rsidP="00000000" w:rsidRDefault="00000000" w:rsidRPr="00000000" w14:paraId="00000167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Ação </w:t>
            </w:r>
          </w:p>
          <w:p w:rsidR="00000000" w:rsidDel="00000000" w:rsidP="00000000" w:rsidRDefault="00000000" w:rsidRPr="00000000" w14:paraId="00000168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b w:val="1"/>
                <w:i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i w:val="1"/>
                <w:color w:val="434343"/>
                <w:sz w:val="20"/>
                <w:szCs w:val="20"/>
                <w:rtl w:val="0"/>
              </w:rPr>
              <w:t xml:space="preserve">(O quê?)</w:t>
            </w:r>
          </w:p>
        </w:tc>
        <w:tc>
          <w:tcPr>
            <w:shd w:fill="c9daf8" w:val="clear"/>
            <w:vAlign w:val="center"/>
          </w:tcPr>
          <w:p w:rsidR="00000000" w:rsidDel="00000000" w:rsidP="00000000" w:rsidRDefault="00000000" w:rsidRPr="00000000" w14:paraId="00000169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Justificativa</w:t>
            </w:r>
          </w:p>
          <w:p w:rsidR="00000000" w:rsidDel="00000000" w:rsidP="00000000" w:rsidRDefault="00000000" w:rsidRPr="00000000" w14:paraId="0000016A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b w:val="1"/>
                <w:i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i w:val="1"/>
                <w:color w:val="434343"/>
                <w:sz w:val="20"/>
                <w:szCs w:val="20"/>
                <w:rtl w:val="0"/>
              </w:rPr>
              <w:t xml:space="preserve">(Por quê?)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widowControl w:val="0"/>
              <w:tabs>
                <w:tab w:val="right" w:leader="none" w:pos="12000"/>
              </w:tabs>
              <w:spacing w:before="0" w:lineRule="auto"/>
              <w:jc w:val="center"/>
              <w:rPr>
                <w:rFonts w:ascii="Open Sans" w:cs="Open Sans" w:eastAsia="Open Sans" w:hAnsi="Open Sans"/>
                <w:b w:val="1"/>
                <w:i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Método</w:t>
              <w:br w:type="textWrapping"/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i w:val="1"/>
                <w:color w:val="434343"/>
                <w:sz w:val="20"/>
                <w:szCs w:val="20"/>
                <w:rtl w:val="0"/>
              </w:rPr>
              <w:t xml:space="preserve">(Como?)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widowControl w:val="0"/>
              <w:tabs>
                <w:tab w:val="right" w:leader="none" w:pos="12000"/>
              </w:tabs>
              <w:spacing w:before="0" w:lineRule="auto"/>
              <w:jc w:val="center"/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Responsável</w:t>
            </w:r>
          </w:p>
          <w:p w:rsidR="00000000" w:rsidDel="00000000" w:rsidP="00000000" w:rsidRDefault="00000000" w:rsidRPr="00000000" w14:paraId="0000016D">
            <w:pPr>
              <w:widowControl w:val="0"/>
              <w:tabs>
                <w:tab w:val="right" w:leader="none" w:pos="12000"/>
              </w:tabs>
              <w:spacing w:before="0" w:lineRule="auto"/>
              <w:jc w:val="center"/>
              <w:rPr>
                <w:rFonts w:ascii="Open Sans" w:cs="Open Sans" w:eastAsia="Open Sans" w:hAnsi="Open Sans"/>
                <w:b w:val="1"/>
                <w:i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i w:val="1"/>
                <w:color w:val="434343"/>
                <w:sz w:val="20"/>
                <w:szCs w:val="20"/>
                <w:rtl w:val="0"/>
              </w:rPr>
              <w:t xml:space="preserve">(Quem?)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b w:val="1"/>
                <w:i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Lugar</w:t>
              <w:br w:type="textWrapping"/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i w:val="1"/>
                <w:color w:val="434343"/>
                <w:sz w:val="20"/>
                <w:szCs w:val="20"/>
                <w:rtl w:val="0"/>
              </w:rPr>
              <w:t xml:space="preserve">(Onde?)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widowControl w:val="0"/>
              <w:tabs>
                <w:tab w:val="right" w:leader="none" w:pos="12000"/>
              </w:tabs>
              <w:spacing w:before="0" w:lineRule="auto"/>
              <w:jc w:val="center"/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Recursos</w:t>
            </w:r>
          </w:p>
          <w:p w:rsidR="00000000" w:rsidDel="00000000" w:rsidP="00000000" w:rsidRDefault="00000000" w:rsidRPr="00000000" w14:paraId="00000170">
            <w:pPr>
              <w:widowControl w:val="0"/>
              <w:tabs>
                <w:tab w:val="right" w:leader="none" w:pos="12000"/>
              </w:tabs>
              <w:spacing w:before="0" w:lineRule="auto"/>
              <w:jc w:val="center"/>
              <w:rPr>
                <w:rFonts w:ascii="Open Sans" w:cs="Open Sans" w:eastAsia="Open Sans" w:hAnsi="Open Sans"/>
                <w:b w:val="1"/>
                <w:i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i w:val="1"/>
                <w:color w:val="434343"/>
                <w:sz w:val="20"/>
                <w:szCs w:val="20"/>
                <w:rtl w:val="0"/>
              </w:rPr>
              <w:t xml:space="preserve">(Quanto?)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widowControl w:val="0"/>
              <w:tabs>
                <w:tab w:val="right" w:leader="none" w:pos="12000"/>
              </w:tabs>
              <w:spacing w:before="0" w:lineRule="auto"/>
              <w:jc w:val="center"/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  <w:rtl w:val="0"/>
              </w:rPr>
              <w:t xml:space="preserve">Prazo</w:t>
            </w:r>
          </w:p>
          <w:p w:rsidR="00000000" w:rsidDel="00000000" w:rsidP="00000000" w:rsidRDefault="00000000" w:rsidRPr="00000000" w14:paraId="00000172">
            <w:pPr>
              <w:widowControl w:val="0"/>
              <w:tabs>
                <w:tab w:val="right" w:leader="none" w:pos="12000"/>
              </w:tabs>
              <w:spacing w:before="0" w:lineRule="auto"/>
              <w:jc w:val="center"/>
              <w:rPr>
                <w:rFonts w:ascii="Open Sans" w:cs="Open Sans" w:eastAsia="Open Sans" w:hAnsi="Open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i w:val="1"/>
                <w:color w:val="434343"/>
                <w:sz w:val="20"/>
                <w:szCs w:val="20"/>
                <w:rtl w:val="0"/>
              </w:rPr>
              <w:t xml:space="preserve">(Quando?)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widowControl w:val="0"/>
              <w:tabs>
                <w:tab w:val="right" w:leader="none" w:pos="12000"/>
              </w:tabs>
              <w:spacing w:before="0" w:lineRule="auto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sz w:val="20"/>
                <w:szCs w:val="20"/>
                <w:rtl w:val="0"/>
              </w:rPr>
              <w:t xml:space="preserve">1.1 Fortalecer a Pesquisa e a Formação Acadêmica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widowControl w:val="0"/>
              <w:tabs>
                <w:tab w:val="right" w:leader="none" w:pos="12000"/>
              </w:tabs>
              <w:spacing w:before="0" w:lineRule="auto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sz w:val="20"/>
                <w:szCs w:val="20"/>
                <w:rtl w:val="0"/>
              </w:rPr>
              <w:t xml:space="preserve">Número de artigos publicados em periódicos indexados de alto impacto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0"/>
                <w:szCs w:val="20"/>
                <w:rtl w:val="0"/>
              </w:rPr>
              <w:t xml:space="preserve">Implementar ações para fortalecer a pesquisa e a formação acadêmica, com foco no aumento do número de artigos publicados em periódicos indexados de alto impacto.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0"/>
                <w:szCs w:val="20"/>
                <w:rtl w:val="0"/>
              </w:rPr>
              <w:t xml:space="preserve">Ampliar a visibilidade científica e avaliação do curso, melhorar a classificação em rankings acadêmicos e contribuir para o avanço do conhecimento.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0"/>
                <w:szCs w:val="20"/>
                <w:rtl w:val="0"/>
              </w:rPr>
              <w:t xml:space="preserve">- Oferecimento de capacitações em redação científica e inglês acadêmico;</w:t>
            </w:r>
          </w:p>
          <w:p w:rsidR="00000000" w:rsidDel="00000000" w:rsidP="00000000" w:rsidRDefault="00000000" w:rsidRPr="00000000" w14:paraId="00000178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0"/>
                <w:szCs w:val="20"/>
                <w:rtl w:val="0"/>
              </w:rPr>
              <w:t xml:space="preserve">- Disponibilização de editais de apoio à publicação e revisão de artigos em língua estrangeira.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0"/>
                <w:szCs w:val="20"/>
                <w:rtl w:val="0"/>
              </w:rPr>
              <w:t xml:space="preserve">Corpo docente, em colaboração com o corpo discente.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0"/>
                <w:szCs w:val="20"/>
                <w:rtl w:val="0"/>
              </w:rPr>
              <w:t xml:space="preserve">Atividades de pesquisa realizadas nos laboratórios do programa e/ou em colaboração com outras instituições.</w:t>
            </w:r>
          </w:p>
          <w:p w:rsidR="00000000" w:rsidDel="00000000" w:rsidP="00000000" w:rsidRDefault="00000000" w:rsidRPr="00000000" w14:paraId="0000017B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0"/>
                <w:szCs w:val="20"/>
                <w:rtl w:val="0"/>
              </w:rPr>
              <w:t xml:space="preserve">Verba para tradução/revisão (aproximadamente R$ 5.000) e taxa de publicação (aproximadamente R$ 5.000) </w:t>
            </w:r>
          </w:p>
          <w:p w:rsidR="00000000" w:rsidDel="00000000" w:rsidP="00000000" w:rsidRDefault="00000000" w:rsidRPr="00000000" w14:paraId="0000017D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0"/>
                <w:szCs w:val="20"/>
                <w:rtl w:val="0"/>
              </w:rPr>
              <w:t xml:space="preserve">por artigo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0"/>
                <w:szCs w:val="20"/>
                <w:rtl w:val="0"/>
              </w:rPr>
              <w:t xml:space="preserve">2025-2028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center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.88976377952764" w:hRule="atLeast"/>
          <w:tblHeader w:val="0"/>
        </w:trPr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jc w:val="left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f3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widowControl w:val="0"/>
              <w:tabs>
                <w:tab w:val="right" w:leader="none" w:pos="12000"/>
              </w:tabs>
              <w:spacing w:after="0" w:before="0" w:line="240" w:lineRule="auto"/>
              <w:ind w:firstLine="0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2">
      <w:pPr>
        <w:tabs>
          <w:tab w:val="right" w:leader="none" w:pos="12000"/>
        </w:tabs>
        <w:spacing w:line="240" w:lineRule="auto"/>
        <w:ind w:firstLine="0"/>
        <w:rPr>
          <w:rFonts w:ascii="Open Sans" w:cs="Open Sans" w:eastAsia="Open Sans" w:hAnsi="Open Sans"/>
          <w:color w:val="434343"/>
        </w:rPr>
        <w:sectPr>
          <w:type w:val="nextPage"/>
          <w:pgSz w:h="11906" w:w="16838" w:orient="landscape"/>
          <w:pgMar w:bottom="1133.8582677165355" w:top="1700.7874015748032" w:left="1417.3228346456694" w:right="1133.8582677165355" w:header="720" w:footer="720"/>
        </w:sectPr>
      </w:pPr>
      <w:r w:rsidDel="00000000" w:rsidR="00000000" w:rsidRPr="00000000">
        <w:rPr>
          <w:rFonts w:ascii="Open Sans" w:cs="Open Sans" w:eastAsia="Open Sans" w:hAnsi="Open Sans"/>
          <w:color w:val="434343"/>
          <w:sz w:val="20"/>
          <w:szCs w:val="20"/>
          <w:rtl w:val="0"/>
        </w:rPr>
        <w:t xml:space="preserve">Tabela 2. Plano de ações estratégicas do Programa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widowControl w:val="0"/>
        <w:tabs>
          <w:tab w:val="right" w:leader="none" w:pos="12000"/>
        </w:tabs>
        <w:spacing w:after="0" w:before="0" w:lineRule="auto"/>
        <w:ind w:left="0" w:firstLine="0"/>
        <w:jc w:val="both"/>
        <w:rPr>
          <w:rFonts w:ascii="Open Sans" w:cs="Open Sans" w:eastAsia="Open Sans" w:hAnsi="Open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widowControl w:val="0"/>
        <w:tabs>
          <w:tab w:val="right" w:leader="none" w:pos="12000"/>
        </w:tabs>
        <w:spacing w:after="0" w:before="0" w:lineRule="auto"/>
        <w:ind w:left="0" w:firstLine="0"/>
        <w:jc w:val="both"/>
        <w:rPr>
          <w:rFonts w:ascii="Open Sans" w:cs="Open Sans" w:eastAsia="Open Sans" w:hAnsi="Open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pStyle w:val="Heading1"/>
        <w:numPr>
          <w:ilvl w:val="0"/>
          <w:numId w:val="2"/>
        </w:numPr>
        <w:tabs>
          <w:tab w:val="right" w:leader="none" w:pos="12000"/>
        </w:tabs>
        <w:ind w:left="720" w:hanging="360"/>
        <w:rPr>
          <w:rFonts w:ascii="Montserrat" w:cs="Montserrat" w:eastAsia="Montserrat" w:hAnsi="Montserrat"/>
          <w:b w:val="1"/>
          <w:color w:val="007cb0"/>
          <w:sz w:val="28"/>
          <w:szCs w:val="28"/>
        </w:rPr>
      </w:pPr>
      <w:bookmarkStart w:colFirst="0" w:colLast="0" w:name="_heading=h.gvc9bl6kccuj" w:id="12"/>
      <w:bookmarkEnd w:id="12"/>
      <w:r w:rsidDel="00000000" w:rsidR="00000000" w:rsidRPr="00000000">
        <w:rPr>
          <w:rtl w:val="0"/>
        </w:rPr>
        <w:t xml:space="preserve">     MONITORAMENTO E AUTOAVALIAÇÃO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tabs>
          <w:tab w:val="right" w:leader="none" w:pos="12000"/>
        </w:tabs>
        <w:ind w:left="0" w:firstLine="0"/>
        <w:rPr/>
      </w:pPr>
      <w:r w:rsidDel="00000000" w:rsidR="00000000" w:rsidRPr="00000000">
        <w:rPr>
          <w:color w:val="3d3d3d"/>
          <w:sz w:val="20"/>
          <w:szCs w:val="20"/>
          <w:shd w:fill="e6e6e6" w:val="clear"/>
          <w:rtl w:val="0"/>
        </w:rPr>
        <w:t xml:space="preserve">Não Iniciado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tabs>
          <w:tab w:val="right" w:leader="none" w:pos="12000"/>
        </w:tabs>
        <w:spacing w:line="276" w:lineRule="auto"/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Nesta seção deve ser descrito como o monitoramento e a avaliação do planejamento estratégico será feita, dispondo quais os critérios, indicadores e periodicidade. O monitoramento contínuo permite acompanhar o progresso das ações e avaliar seu impacto. Tal monitoramento pode ser realizado por meio de indicadores de processo e resultado.</w:t>
      </w:r>
    </w:p>
    <w:p w:rsidR="00000000" w:rsidDel="00000000" w:rsidP="00000000" w:rsidRDefault="00000000" w:rsidRPr="00000000" w14:paraId="000001E9">
      <w:pPr>
        <w:tabs>
          <w:tab w:val="right" w:leader="none" w:pos="12000"/>
        </w:tabs>
        <w:spacing w:line="276" w:lineRule="auto"/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Sugere-se que o relatório de monitoramento seja elaborado anualmente e incorporado ao relatório de autoavaliação.</w:t>
      </w:r>
    </w:p>
    <w:p w:rsidR="00000000" w:rsidDel="00000000" w:rsidP="00000000" w:rsidRDefault="00000000" w:rsidRPr="00000000" w14:paraId="000001EA">
      <w:pPr>
        <w:tabs>
          <w:tab w:val="right" w:leader="none" w:pos="12000"/>
        </w:tabs>
        <w:spacing w:line="276" w:lineRule="auto"/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pStyle w:val="Heading1"/>
        <w:numPr>
          <w:ilvl w:val="0"/>
          <w:numId w:val="2"/>
        </w:numPr>
        <w:tabs>
          <w:tab w:val="right" w:leader="none" w:pos="12000"/>
        </w:tabs>
        <w:ind w:left="720" w:hanging="360"/>
        <w:rPr>
          <w:rFonts w:ascii="Montserrat" w:cs="Montserrat" w:eastAsia="Montserrat" w:hAnsi="Montserrat"/>
          <w:b w:val="1"/>
          <w:color w:val="007cb0"/>
          <w:sz w:val="28"/>
          <w:szCs w:val="28"/>
        </w:rPr>
      </w:pPr>
      <w:bookmarkStart w:colFirst="0" w:colLast="0" w:name="_heading=h.8w5yy0qfl9ea" w:id="13"/>
      <w:bookmarkEnd w:id="13"/>
      <w:r w:rsidDel="00000000" w:rsidR="00000000" w:rsidRPr="00000000">
        <w:rPr>
          <w:rtl w:val="0"/>
        </w:rPr>
        <w:t xml:space="preserve">     REFERÊNCIAS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tabs>
          <w:tab w:val="right" w:leader="none" w:pos="12000"/>
        </w:tabs>
        <w:rPr>
          <w:sz w:val="20"/>
          <w:szCs w:val="20"/>
        </w:rPr>
      </w:pPr>
      <w:r w:rsidDel="00000000" w:rsidR="00000000" w:rsidRPr="00000000">
        <w:rPr>
          <w:color w:val="3d3d3d"/>
          <w:sz w:val="20"/>
          <w:szCs w:val="20"/>
          <w:shd w:fill="e6e6e6" w:val="clear"/>
          <w:rtl w:val="0"/>
        </w:rPr>
        <w:t xml:space="preserve">Não Iniciado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tabs>
          <w:tab w:val="right" w:leader="none" w:pos="12000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tabs>
          <w:tab w:val="right" w:leader="none" w:pos="12000"/>
        </w:tabs>
        <w:spacing w:after="240" w:before="240" w:line="276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BRASIL. Coordenação de Aperfeiçoamento de Pessoal de Nível Superior (CAPES). </w:t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Autoavaliação dos Programas de Pós-Graduação CAPES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: proposta para discussão. Relatório do Grupo de Trabalho de Autoavaliação dos Programas de Pós-Graduação – Portaria 149/2018. Brasília, DF: CAPES, 2019.</w:t>
      </w:r>
    </w:p>
    <w:p w:rsidR="00000000" w:rsidDel="00000000" w:rsidP="00000000" w:rsidRDefault="00000000" w:rsidRPr="00000000" w14:paraId="000001EF">
      <w:pPr>
        <w:tabs>
          <w:tab w:val="right" w:leader="none" w:pos="12000"/>
        </w:tabs>
        <w:spacing w:after="240" w:before="240" w:line="276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MAMEDE, Walner. </w:t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Planejamento estratégico: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uma possibilidade metodológica para programas de pós-graduação. Brasília, DF: CAPES, 2025. 38 p. (Coleção Cadernos Técnicos; v. 1, n. 1). DOI: 10.21713/planejamentoppg.</w:t>
      </w:r>
    </w:p>
    <w:p w:rsidR="00000000" w:rsidDel="00000000" w:rsidP="00000000" w:rsidRDefault="00000000" w:rsidRPr="00000000" w14:paraId="000001F0">
      <w:pPr>
        <w:tabs>
          <w:tab w:val="right" w:leader="none" w:pos="12000"/>
        </w:tabs>
        <w:spacing w:after="240" w:before="240" w:line="276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UNIVERSIDADE FEDERAL DO CEARÁ.</w:t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 Roteiro sugestivo de autoavaliação e planejamento estratégico para os Programas de Pós-Graduação da UFC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. Fortaleza: UFC, 2021.</w:t>
      </w:r>
    </w:p>
    <w:p w:rsidR="00000000" w:rsidDel="00000000" w:rsidP="00000000" w:rsidRDefault="00000000" w:rsidRPr="00000000" w14:paraId="000001F1">
      <w:pPr>
        <w:tabs>
          <w:tab w:val="right" w:leader="none" w:pos="12000"/>
        </w:tabs>
        <w:spacing w:after="240" w:before="240" w:line="276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tabs>
          <w:tab w:val="right" w:leader="none" w:pos="12000"/>
        </w:tabs>
        <w:spacing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tabs>
          <w:tab w:val="right" w:leader="none" w:pos="12000"/>
        </w:tabs>
        <w:spacing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tabs>
          <w:tab w:val="right" w:leader="none" w:pos="12000"/>
        </w:tabs>
        <w:spacing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sectPr>
      <w:footerReference r:id="rId18" w:type="default"/>
      <w:type w:val="nextPage"/>
      <w:pgSz w:h="16838" w:w="11906" w:orient="portrait"/>
      <w:pgMar w:bottom="1133.8582677165355" w:top="1700.7874015748032" w:left="1417.3228346456694" w:right="1133.8582677165355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m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Montserrat Black">
    <w:embedBold w:fontKey="{00000000-0000-0000-0000-000000000000}" r:id="rId13" w:subsetted="0"/>
    <w:embedBoldItalic w:fontKey="{00000000-0000-0000-0000-000000000000}" r:id="rId14" w:subsetted="0"/>
  </w:font>
  <w:font w:name="Montserrat Light">
    <w:embedRegular w:fontKey="{00000000-0000-0000-0000-000000000000}" r:id="rId15" w:subsetted="0"/>
    <w:embedBold w:fontKey="{00000000-0000-0000-0000-000000000000}" r:id="rId16" w:subsetted="0"/>
    <w:embedItalic w:fontKey="{00000000-0000-0000-0000-000000000000}" r:id="rId17" w:subsetted="0"/>
    <w:embedBoldItalic w:fontKey="{00000000-0000-0000-0000-000000000000}" r:id="rId18" w:subsetted="0"/>
  </w:font>
  <w:font w:name="Montserrat ExtraBold">
    <w:embedBold w:fontKey="{00000000-0000-0000-0000-000000000000}" r:id="rId19" w:subsetted="0"/>
    <w:embedBoldItalic w:fontKey="{00000000-0000-0000-0000-000000000000}" r:id="rId20" w:subsetted="0"/>
  </w:font>
  <w:font w:name="Open Sans Light">
    <w:embedRegular w:fontKey="{00000000-0000-0000-0000-000000000000}" r:id="rId21" w:subsetted="0"/>
    <w:embedBold w:fontKey="{00000000-0000-0000-0000-000000000000}" r:id="rId22" w:subsetted="0"/>
    <w:embedItalic w:fontKey="{00000000-0000-0000-0000-000000000000}" r:id="rId23" w:subsetted="0"/>
    <w:embedBoldItalic w:fontKey="{00000000-0000-0000-0000-000000000000}" r:id="rId24" w:subsetted="0"/>
  </w:font>
  <w:font w:name="Open Sans">
    <w:embedRegular w:fontKey="{00000000-0000-0000-0000-000000000000}" r:id="rId25" w:subsetted="0"/>
    <w:embedBold w:fontKey="{00000000-0000-0000-0000-000000000000}" r:id="rId26" w:subsetted="0"/>
    <w:embedItalic w:fontKey="{00000000-0000-0000-0000-000000000000}" r:id="rId27" w:subsetted="0"/>
    <w:embedBoldItalic w:fontKey="{00000000-0000-0000-0000-000000000000}" r:id="rId2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05">
    <w:pPr>
      <w:tabs>
        <w:tab w:val="right" w:leader="none" w:pos="12000"/>
      </w:tabs>
      <w:spacing w:after="60" w:before="0" w:line="240" w:lineRule="auto"/>
      <w:ind w:left="0" w:right="-539.5275590551165" w:firstLine="0"/>
      <w:jc w:val="left"/>
      <w:rPr>
        <w:rFonts w:ascii="Montserrat" w:cs="Montserrat" w:eastAsia="Montserrat" w:hAnsi="Montserrat"/>
        <w:b w:val="1"/>
        <w:color w:val="434343"/>
        <w:sz w:val="10"/>
        <w:szCs w:val="10"/>
      </w:rPr>
    </w:pPr>
    <w:r w:rsidDel="00000000" w:rsidR="00000000" w:rsidRPr="00000000">
      <w:rPr>
        <w:rFonts w:ascii="Montserrat" w:cs="Montserrat" w:eastAsia="Montserrat" w:hAnsi="Montserrat"/>
        <w:b w:val="1"/>
        <w:color w:val="434343"/>
        <w:sz w:val="10"/>
        <w:szCs w:val="10"/>
        <w:rtl w:val="0"/>
      </w:rPr>
      <w:t xml:space="preserve">________________________________________________________________________________________________________________________________________________________________________________________</w:t>
    </w:r>
    <w:r w:rsidDel="00000000" w:rsidR="00000000" w:rsidRPr="00000000">
      <w:rPr>
        <w:rFonts w:ascii="Montserrat" w:cs="Montserrat" w:eastAsia="Montserrat" w:hAnsi="Montserrat"/>
        <w:b w:val="1"/>
        <w:color w:val="0897b4"/>
        <w:sz w:val="20"/>
        <w:szCs w:val="20"/>
        <w:rtl w:val="0"/>
      </w:rPr>
      <w:tab/>
      <w:tab/>
      <w:tab/>
      <w:tab/>
      <w:tab/>
      <w:tab/>
      <w:tab/>
      <w:tab/>
      <w:tab/>
      <w:tab/>
      <w:tab/>
      <w:tab/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06">
    <w:pPr>
      <w:tabs>
        <w:tab w:val="right" w:leader="none" w:pos="12000"/>
      </w:tabs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07">
    <w:pPr>
      <w:tabs>
        <w:tab w:val="right" w:leader="none" w:pos="12000"/>
      </w:tabs>
      <w:jc w:val="right"/>
      <w:rPr/>
    </w:pP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08">
    <w:pPr>
      <w:tabs>
        <w:tab w:val="right" w:leader="none" w:pos="12000"/>
      </w:tabs>
      <w:spacing w:after="60" w:before="0" w:line="240" w:lineRule="auto"/>
      <w:ind w:right="4.133858267717301" w:firstLine="0"/>
      <w:jc w:val="center"/>
      <w:rPr>
        <w:rFonts w:ascii="Montserrat" w:cs="Montserrat" w:eastAsia="Montserrat" w:hAnsi="Montserrat"/>
        <w:b w:val="1"/>
        <w:sz w:val="10"/>
        <w:szCs w:val="10"/>
      </w:rPr>
    </w:pPr>
    <w:r w:rsidDel="00000000" w:rsidR="00000000" w:rsidRPr="00000000">
      <w:rPr>
        <w:rFonts w:ascii="Montserrat" w:cs="Montserrat" w:eastAsia="Montserrat" w:hAnsi="Montserrat"/>
        <w:b w:val="1"/>
        <w:sz w:val="10"/>
        <w:szCs w:val="10"/>
        <w:rtl w:val="0"/>
      </w:rPr>
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</w:t>
    </w:r>
  </w:p>
  <w:p w:rsidR="00000000" w:rsidDel="00000000" w:rsidP="00000000" w:rsidRDefault="00000000" w:rsidRPr="00000000" w14:paraId="00000209">
    <w:pPr>
      <w:tabs>
        <w:tab w:val="right" w:leader="none" w:pos="12000"/>
      </w:tabs>
      <w:spacing w:after="0" w:before="0" w:lineRule="auto"/>
      <w:jc w:val="right"/>
      <w:rPr/>
    </w:pPr>
    <w:r w:rsidDel="00000000" w:rsidR="00000000" w:rsidRPr="00000000">
      <w:rPr>
        <w:rFonts w:ascii="Montserrat SemiBold" w:cs="Montserrat SemiBold" w:eastAsia="Montserrat SemiBold" w:hAnsi="Montserrat SemiBold"/>
        <w:color w:val="0088b7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0A">
    <w:pPr>
      <w:tabs>
        <w:tab w:val="right" w:leader="none" w:pos="12000"/>
      </w:tabs>
      <w:spacing w:after="60" w:before="0" w:line="240" w:lineRule="auto"/>
      <w:ind w:right="4.133858267717301" w:firstLine="0"/>
      <w:jc w:val="center"/>
      <w:rPr>
        <w:rFonts w:ascii="Montserrat" w:cs="Montserrat" w:eastAsia="Montserrat" w:hAnsi="Montserrat"/>
        <w:b w:val="1"/>
        <w:sz w:val="10"/>
        <w:szCs w:val="10"/>
      </w:rPr>
    </w:pPr>
    <w:r w:rsidDel="00000000" w:rsidR="00000000" w:rsidRPr="00000000">
      <w:rPr>
        <w:rFonts w:ascii="Montserrat" w:cs="Montserrat" w:eastAsia="Montserrat" w:hAnsi="Montserrat"/>
        <w:b w:val="1"/>
        <w:sz w:val="10"/>
        <w:szCs w:val="10"/>
        <w:rtl w:val="0"/>
      </w:rPr>
      <w:t xml:space="preserve">___________________________________________________________________________________________________________________________________________________________________________________________</w:t>
    </w:r>
  </w:p>
  <w:p w:rsidR="00000000" w:rsidDel="00000000" w:rsidP="00000000" w:rsidRDefault="00000000" w:rsidRPr="00000000" w14:paraId="0000020B">
    <w:pPr>
      <w:tabs>
        <w:tab w:val="right" w:leader="none" w:pos="12000"/>
      </w:tabs>
      <w:spacing w:after="0" w:before="0" w:lineRule="auto"/>
      <w:jc w:val="right"/>
      <w:rPr/>
    </w:pPr>
    <w:r w:rsidDel="00000000" w:rsidR="00000000" w:rsidRPr="00000000">
      <w:rPr>
        <w:rFonts w:ascii="Montserrat SemiBold" w:cs="Montserrat SemiBold" w:eastAsia="Montserrat SemiBold" w:hAnsi="Montserrat SemiBold"/>
        <w:color w:val="0088b7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5">
    <w:pPr>
      <w:tabs>
        <w:tab w:val="right" w:leader="none" w:pos="12000"/>
      </w:tabs>
      <w:spacing w:after="0" w:before="0" w:line="24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66677</wp:posOffset>
          </wp:positionH>
          <wp:positionV relativeFrom="paragraph">
            <wp:posOffset>19052</wp:posOffset>
          </wp:positionV>
          <wp:extent cx="407959" cy="585788"/>
          <wp:effectExtent b="0" l="0" r="0" t="0"/>
          <wp:wrapNone/>
          <wp:docPr id="1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7959" cy="58578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F6">
    <w:pPr>
      <w:tabs>
        <w:tab w:val="right" w:leader="none" w:pos="12000"/>
      </w:tabs>
      <w:spacing w:after="0" w:before="0" w:line="24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F7">
    <w:pPr>
      <w:tabs>
        <w:tab w:val="right" w:leader="none" w:pos="12000"/>
      </w:tabs>
      <w:spacing w:after="0" w:before="0" w:line="240" w:lineRule="auto"/>
      <w:ind w:left="0" w:right="4.133858267717301" w:firstLine="0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F8">
    <w:pPr>
      <w:tabs>
        <w:tab w:val="right" w:leader="none" w:pos="12000"/>
      </w:tabs>
      <w:spacing w:after="0" w:before="0" w:line="240" w:lineRule="auto"/>
      <w:ind w:left="0" w:right="4.133858267717301" w:firstLine="0"/>
      <w:jc w:val="center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Fonts w:ascii="Montserrat" w:cs="Montserrat" w:eastAsia="Montserrat" w:hAnsi="Montserrat"/>
        <w:b w:val="1"/>
        <w:color w:val="0088b7"/>
        <w:sz w:val="20"/>
        <w:szCs w:val="20"/>
        <w:rtl w:val="0"/>
      </w:rPr>
      <w:t xml:space="preserve">             Planejamento Estratégico do Programa de Pós-Graduação em </w:t>
    </w:r>
    <w:r w:rsidDel="00000000" w:rsidR="00000000" w:rsidRPr="00000000">
      <w:rPr>
        <w:rFonts w:ascii="Montserrat" w:cs="Montserrat" w:eastAsia="Montserrat" w:hAnsi="Montserrat"/>
        <w:b w:val="1"/>
        <w:i w:val="1"/>
        <w:color w:val="0088b7"/>
        <w:sz w:val="20"/>
        <w:szCs w:val="20"/>
        <w:rtl w:val="0"/>
      </w:rPr>
      <w:t xml:space="preserve">&lt;Nome PPG&gt;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F9">
    <w:pPr>
      <w:tabs>
        <w:tab w:val="right" w:leader="none" w:pos="12000"/>
      </w:tabs>
      <w:spacing w:after="0" w:before="0" w:line="240" w:lineRule="auto"/>
      <w:ind w:left="0" w:right="4.133858267717301" w:firstLine="0"/>
      <w:jc w:val="center"/>
      <w:rPr>
        <w:rFonts w:ascii="Montserrat" w:cs="Montserrat" w:eastAsia="Montserrat" w:hAnsi="Montserrat"/>
        <w:b w:val="1"/>
        <w:color w:val="434343"/>
        <w:sz w:val="10"/>
        <w:szCs w:val="10"/>
      </w:rPr>
    </w:pPr>
    <w:r w:rsidDel="00000000" w:rsidR="00000000" w:rsidRPr="00000000">
      <w:rPr>
        <w:rFonts w:ascii="Montserrat" w:cs="Montserrat" w:eastAsia="Montserrat" w:hAnsi="Montserrat"/>
        <w:b w:val="1"/>
        <w:sz w:val="10"/>
        <w:szCs w:val="10"/>
        <w:rtl w:val="0"/>
      </w:rPr>
      <w:t xml:space="preserve">______</w:t>
    </w:r>
    <w:r w:rsidDel="00000000" w:rsidR="00000000" w:rsidRPr="00000000">
      <w:rPr>
        <w:rFonts w:ascii="Montserrat" w:cs="Montserrat" w:eastAsia="Montserrat" w:hAnsi="Montserrat"/>
        <w:b w:val="1"/>
        <w:color w:val="434343"/>
        <w:sz w:val="10"/>
        <w:szCs w:val="10"/>
        <w:rtl w:val="0"/>
      </w:rPr>
      <w:t xml:space="preserve">_______________________________________________________________________________________________________________________________________________________________________________</w:t>
    </w:r>
  </w:p>
  <w:p w:rsidR="00000000" w:rsidDel="00000000" w:rsidP="00000000" w:rsidRDefault="00000000" w:rsidRPr="00000000" w14:paraId="000001FA">
    <w:pPr>
      <w:tabs>
        <w:tab w:val="right" w:leader="none" w:pos="12000"/>
      </w:tabs>
      <w:spacing w:after="0" w:before="0" w:line="240" w:lineRule="auto"/>
      <w:ind w:left="0" w:right="4.133858267717301" w:firstLine="0"/>
      <w:jc w:val="right"/>
      <w:rPr>
        <w:rFonts w:ascii="Montserrat" w:cs="Montserrat" w:eastAsia="Montserrat" w:hAnsi="Montserrat"/>
        <w:b w:val="1"/>
        <w:sz w:val="10"/>
        <w:szCs w:val="1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FB">
    <w:pPr>
      <w:tabs>
        <w:tab w:val="right" w:leader="none" w:pos="12000"/>
      </w:tabs>
      <w:spacing w:after="0" w:before="0" w:line="240" w:lineRule="auto"/>
      <w:ind w:left="0" w:right="4.133858267717301" w:firstLine="0"/>
      <w:jc w:val="right"/>
      <w:rPr>
        <w:rFonts w:ascii="Montserrat" w:cs="Montserrat" w:eastAsia="Montserrat" w:hAnsi="Montserrat"/>
        <w:b w:val="1"/>
        <w:sz w:val="10"/>
        <w:szCs w:val="1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C">
    <w:pPr>
      <w:tabs>
        <w:tab w:val="right" w:leader="none" w:pos="12000"/>
      </w:tabs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-91229</wp:posOffset>
          </wp:positionH>
          <wp:positionV relativeFrom="page">
            <wp:posOffset>-126998</wp:posOffset>
          </wp:positionV>
          <wp:extent cx="7679995" cy="10872052"/>
          <wp:effectExtent b="0" l="0" r="0" t="0"/>
          <wp:wrapNone/>
          <wp:docPr id="10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15" r="14" t="0"/>
                  <a:stretch>
                    <a:fillRect/>
                  </a:stretch>
                </pic:blipFill>
                <pic:spPr>
                  <a:xfrm>
                    <a:off x="0" y="0"/>
                    <a:ext cx="7679995" cy="1087205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D">
    <w:pPr>
      <w:tabs>
        <w:tab w:val="right" w:leader="none" w:pos="12000"/>
      </w:tabs>
      <w:spacing w:after="80" w:before="0" w:line="240" w:lineRule="auto"/>
      <w:ind w:right="4.133858267717301" w:firstLine="0"/>
      <w:jc w:val="left"/>
      <w:rPr>
        <w:rFonts w:ascii="Montserrat" w:cs="Montserrat" w:eastAsia="Montserrat" w:hAnsi="Montserrat"/>
        <w:b w:val="1"/>
        <w:sz w:val="10"/>
        <w:szCs w:val="1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-112181</wp:posOffset>
          </wp:positionH>
          <wp:positionV relativeFrom="paragraph">
            <wp:posOffset>-228598</wp:posOffset>
          </wp:positionV>
          <wp:extent cx="407959" cy="585788"/>
          <wp:effectExtent b="0" l="0" r="0" t="0"/>
          <wp:wrapNone/>
          <wp:docPr id="1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7959" cy="58578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FE">
    <w:pPr>
      <w:tabs>
        <w:tab w:val="right" w:leader="none" w:pos="12000"/>
      </w:tabs>
      <w:spacing w:after="0" w:before="0" w:line="240" w:lineRule="auto"/>
      <w:ind w:right="4.133858267717301" w:firstLine="0"/>
      <w:jc w:val="right"/>
      <w:rPr>
        <w:rFonts w:ascii="Montserrat" w:cs="Montserrat" w:eastAsia="Montserrat" w:hAnsi="Montserrat"/>
        <w:b w:val="1"/>
        <w:sz w:val="10"/>
        <w:szCs w:val="10"/>
      </w:rPr>
    </w:pPr>
    <w:r w:rsidDel="00000000" w:rsidR="00000000" w:rsidRPr="00000000">
      <w:rPr>
        <w:rFonts w:ascii="Montserrat" w:cs="Montserrat" w:eastAsia="Montserrat" w:hAnsi="Montserrat"/>
        <w:b w:val="1"/>
        <w:color w:val="0088b7"/>
        <w:sz w:val="20"/>
        <w:szCs w:val="20"/>
        <w:rtl w:val="0"/>
      </w:rPr>
      <w:t xml:space="preserve"> Planejamento Estratégico do Programa de Pós-Graduação em </w:t>
    </w:r>
    <w:r w:rsidDel="00000000" w:rsidR="00000000" w:rsidRPr="00000000">
      <w:rPr>
        <w:rFonts w:ascii="Montserrat" w:cs="Montserrat" w:eastAsia="Montserrat" w:hAnsi="Montserrat"/>
        <w:b w:val="1"/>
        <w:i w:val="1"/>
        <w:color w:val="0088b7"/>
        <w:sz w:val="20"/>
        <w:szCs w:val="20"/>
        <w:rtl w:val="0"/>
      </w:rPr>
      <w:t xml:space="preserve">&lt;Nome PPG&gt;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FF">
    <w:pPr>
      <w:tabs>
        <w:tab w:val="right" w:leader="none" w:pos="12000"/>
      </w:tabs>
      <w:spacing w:after="80" w:before="0" w:line="240" w:lineRule="auto"/>
      <w:ind w:right="4.133858267717301" w:firstLine="0"/>
      <w:jc w:val="right"/>
      <w:rPr/>
    </w:pPr>
    <w:r w:rsidDel="00000000" w:rsidR="00000000" w:rsidRPr="00000000">
      <w:rPr>
        <w:rFonts w:ascii="Montserrat" w:cs="Montserrat" w:eastAsia="Montserrat" w:hAnsi="Montserrat"/>
        <w:b w:val="1"/>
        <w:sz w:val="10"/>
        <w:szCs w:val="10"/>
        <w:rtl w:val="0"/>
      </w:rPr>
      <w:t xml:space="preserve">_________________________________________________________________________________________________________________________________________________________________________________________</w:t>
    </w: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00">
    <w:pPr>
      <w:tabs>
        <w:tab w:val="right" w:leader="none" w:pos="12000"/>
      </w:tabs>
      <w:spacing w:after="0" w:before="0" w:line="24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57152</wp:posOffset>
          </wp:positionH>
          <wp:positionV relativeFrom="paragraph">
            <wp:posOffset>19052</wp:posOffset>
          </wp:positionV>
          <wp:extent cx="407959" cy="585788"/>
          <wp:effectExtent b="0" l="0" r="0" t="0"/>
          <wp:wrapNone/>
          <wp:docPr id="1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7959" cy="58578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01">
    <w:pPr>
      <w:tabs>
        <w:tab w:val="right" w:leader="none" w:pos="12000"/>
      </w:tabs>
      <w:spacing w:after="0" w:before="0" w:line="24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02">
    <w:pPr>
      <w:tabs>
        <w:tab w:val="right" w:leader="none" w:pos="12000"/>
      </w:tabs>
      <w:spacing w:after="0" w:before="0" w:line="240" w:lineRule="auto"/>
      <w:ind w:right="4.133858267717301" w:firstLine="0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03">
    <w:pPr>
      <w:tabs>
        <w:tab w:val="right" w:leader="none" w:pos="12000"/>
      </w:tabs>
      <w:spacing w:after="0" w:before="0" w:line="240" w:lineRule="auto"/>
      <w:ind w:right="4.133858267717301" w:firstLine="0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Fonts w:ascii="Montserrat" w:cs="Montserrat" w:eastAsia="Montserrat" w:hAnsi="Montserrat"/>
        <w:b w:val="1"/>
        <w:color w:val="0088b7"/>
        <w:sz w:val="20"/>
        <w:szCs w:val="20"/>
        <w:rtl w:val="0"/>
      </w:rPr>
      <w:t xml:space="preserve"> Planejamento Estratégico do Programa de Pós-Graduação em </w:t>
    </w:r>
    <w:r w:rsidDel="00000000" w:rsidR="00000000" w:rsidRPr="00000000">
      <w:rPr>
        <w:rFonts w:ascii="Montserrat" w:cs="Montserrat" w:eastAsia="Montserrat" w:hAnsi="Montserrat"/>
        <w:b w:val="1"/>
        <w:i w:val="1"/>
        <w:color w:val="0088b7"/>
        <w:sz w:val="20"/>
        <w:szCs w:val="20"/>
        <w:rtl w:val="0"/>
      </w:rPr>
      <w:t xml:space="preserve">&lt;Nome PPG&gt;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04">
    <w:pPr>
      <w:tabs>
        <w:tab w:val="right" w:leader="none" w:pos="12000"/>
      </w:tabs>
      <w:spacing w:after="80" w:before="0" w:line="240" w:lineRule="auto"/>
      <w:ind w:right="4.133858267717301" w:firstLine="0"/>
      <w:jc w:val="right"/>
      <w:rPr/>
    </w:pPr>
    <w:r w:rsidDel="00000000" w:rsidR="00000000" w:rsidRPr="00000000">
      <w:rPr>
        <w:rFonts w:ascii="Montserrat" w:cs="Montserrat" w:eastAsia="Montserrat" w:hAnsi="Montserrat"/>
        <w:b w:val="1"/>
        <w:sz w:val="10"/>
        <w:szCs w:val="10"/>
        <w:rtl w:val="0"/>
      </w:rPr>
      <w:t xml:space="preserve">___________________________________________________________________________________________________________________________________________________________________________________________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 Light" w:cs="Open Sans Light" w:eastAsia="Open Sans Light" w:hAnsi="Open Sans Light"/>
        <w:sz w:val="22"/>
        <w:szCs w:val="22"/>
        <w:lang w:val="pt_BR"/>
      </w:rPr>
    </w:rPrDefault>
    <w:pPrDefault>
      <w:pPr>
        <w:tabs>
          <w:tab w:val="right" w:leader="none" w:pos="12000"/>
        </w:tabs>
        <w:spacing w:before="60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ind w:firstLine="0"/>
    </w:pPr>
    <w:rPr>
      <w:rFonts w:ascii="Montserrat" w:cs="Montserrat" w:eastAsia="Montserrat" w:hAnsi="Montserrat"/>
      <w:b w:val="1"/>
      <w:color w:val="007cb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left="992.1259842519685" w:hanging="425.19685039370086"/>
    </w:pPr>
    <w:rPr>
      <w:rFonts w:ascii="Montserrat" w:cs="Montserrat" w:eastAsia="Montserrat" w:hAnsi="Montserrat"/>
      <w:b w:val="1"/>
      <w:color w:val="007cb0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200" w:lineRule="auto"/>
      <w:ind w:firstLine="0"/>
    </w:pPr>
    <w:rPr>
      <w:rFonts w:ascii="Montserrat" w:cs="Montserrat" w:eastAsia="Montserrat" w:hAnsi="Montserrat"/>
      <w:b w:val="1"/>
      <w:color w:val="007cb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ind w:left="720" w:hanging="360"/>
    </w:pPr>
    <w:rPr>
      <w:b w:val="1"/>
      <w:color w:val="007cb0"/>
      <w:sz w:val="28"/>
      <w:szCs w:val="28"/>
    </w:rPr>
  </w:style>
  <w:style w:type="paragraph" w:styleId="Normal" w:default="1">
    <w:name w:val="normal"/>
  </w:style>
  <w:style w:type="table" w:styleId="TableNormal" w:default="1">
    <w:name w:val="Table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b w:val="1"/>
      <w:color w:val="007cb0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5" Type="http://schemas.openxmlformats.org/officeDocument/2006/relationships/hyperlink" Target="https://login.stelaexperta.com.br/" TargetMode="External"/><Relationship Id="rId14" Type="http://schemas.openxmlformats.org/officeDocument/2006/relationships/header" Target="header3.xml"/><Relationship Id="rId17" Type="http://schemas.openxmlformats.org/officeDocument/2006/relationships/footer" Target="footer4.xml"/><Relationship Id="rId16" Type="http://schemas.openxmlformats.org/officeDocument/2006/relationships/header" Target="header4.xml"/><Relationship Id="rId18" Type="http://schemas.openxmlformats.org/officeDocument/2006/relationships/footer" Target="footer5.xm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MontserratExtraBold-boldItalic.ttf"/><Relationship Id="rId22" Type="http://schemas.openxmlformats.org/officeDocument/2006/relationships/font" Target="fonts/OpenSansLight-bold.ttf"/><Relationship Id="rId21" Type="http://schemas.openxmlformats.org/officeDocument/2006/relationships/font" Target="fonts/OpenSansLight-regular.ttf"/><Relationship Id="rId24" Type="http://schemas.openxmlformats.org/officeDocument/2006/relationships/font" Target="fonts/OpenSansLight-boldItalic.ttf"/><Relationship Id="rId23" Type="http://schemas.openxmlformats.org/officeDocument/2006/relationships/font" Target="fonts/OpenSansLight-italic.ttf"/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9" Type="http://schemas.openxmlformats.org/officeDocument/2006/relationships/font" Target="fonts/Montserrat-regular.ttf"/><Relationship Id="rId26" Type="http://schemas.openxmlformats.org/officeDocument/2006/relationships/font" Target="fonts/OpenSans-bold.ttf"/><Relationship Id="rId25" Type="http://schemas.openxmlformats.org/officeDocument/2006/relationships/font" Target="fonts/OpenSans-regular.ttf"/><Relationship Id="rId28" Type="http://schemas.openxmlformats.org/officeDocument/2006/relationships/font" Target="fonts/OpenSans-boldItalic.ttf"/><Relationship Id="rId27" Type="http://schemas.openxmlformats.org/officeDocument/2006/relationships/font" Target="fonts/OpenSans-italic.ttf"/><Relationship Id="rId5" Type="http://schemas.openxmlformats.org/officeDocument/2006/relationships/font" Target="fonts/Arimo-regular.ttf"/><Relationship Id="rId6" Type="http://schemas.openxmlformats.org/officeDocument/2006/relationships/font" Target="fonts/Arimo-bold.ttf"/><Relationship Id="rId7" Type="http://schemas.openxmlformats.org/officeDocument/2006/relationships/font" Target="fonts/Arimo-italic.ttf"/><Relationship Id="rId8" Type="http://schemas.openxmlformats.org/officeDocument/2006/relationships/font" Target="fonts/Arimo-boldItalic.ttf"/><Relationship Id="rId11" Type="http://schemas.openxmlformats.org/officeDocument/2006/relationships/font" Target="fonts/Montserrat-italic.ttf"/><Relationship Id="rId10" Type="http://schemas.openxmlformats.org/officeDocument/2006/relationships/font" Target="fonts/Montserrat-bold.ttf"/><Relationship Id="rId13" Type="http://schemas.openxmlformats.org/officeDocument/2006/relationships/font" Target="fonts/MontserratBlack-bold.ttf"/><Relationship Id="rId12" Type="http://schemas.openxmlformats.org/officeDocument/2006/relationships/font" Target="fonts/Montserrat-boldItalic.ttf"/><Relationship Id="rId15" Type="http://schemas.openxmlformats.org/officeDocument/2006/relationships/font" Target="fonts/MontserratLight-regular.ttf"/><Relationship Id="rId14" Type="http://schemas.openxmlformats.org/officeDocument/2006/relationships/font" Target="fonts/MontserratBlack-boldItalic.ttf"/><Relationship Id="rId17" Type="http://schemas.openxmlformats.org/officeDocument/2006/relationships/font" Target="fonts/MontserratLight-italic.ttf"/><Relationship Id="rId16" Type="http://schemas.openxmlformats.org/officeDocument/2006/relationships/font" Target="fonts/MontserratLight-bold.ttf"/><Relationship Id="rId19" Type="http://schemas.openxmlformats.org/officeDocument/2006/relationships/font" Target="fonts/MontserratExtraBold-bold.ttf"/><Relationship Id="rId18" Type="http://schemas.openxmlformats.org/officeDocument/2006/relationships/font" Target="fonts/MontserratLigh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WSNGRl0/vXBYKJun1urp6KQJhg==">CgMxLjAaJAoBMBIfCh0IB0IZCgVBcmltbxIQQXJpYWwgVW5pY29kZSBNUxokCgExEh8KHQgHQhkKBUFyaW1vEhBBcmlhbCBVbmljb2RlIE1TGiQKATISHwodCAdCGQoFQXJpbW8SEEFyaWFsIFVuaWNvZGUgTVMaJAoBMxIfCh0IB0IZCgVBcmltbxIQQXJpYWwgVW5pY29kZSBNUzIOaC52NGUyZm04N2M1aTUyDmgudGRlMG16Y2V1NDV6Mg5oLjJhajJpNm01ZGdrNzIOaC51Y2M5d3g0OWNzeGcyDmgudTZ0ZWE0bW1xZHk2Mg5oLjdsOHJ4ajh6NmgxZjIOaC44ZjFuZHAzMDBoOHgyDmguYmx4YXpteTh4N2V1Mg1oLmxtZmJuYXN1bjhoMg5oLjNyeDlxZ3l5cHA0ajINaC56M2g5emxsNm82ZjIOaC5laW51MHpiYzJ6dG8yDmguZ3ZjOWJsNmtjY3VqMg5oLjh3NXl5MHFmbDllYTgAciExSTFyWUoyRndCeHlkaWNaNVl5TVBvcm12elNOZEw0Zn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